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1CC2BB9F" w14:textId="1EB16594" w:rsidR="009365C3" w:rsidRDefault="00740046" w:rsidP="009365C3">
      <w:pPr>
        <w:jc w:val="center"/>
        <w:rPr>
          <w:rFonts w:ascii="Arial" w:hAnsi="Arial" w:cs="Arial"/>
          <w:sz w:val="20"/>
          <w:szCs w:val="20"/>
          <w:shd w:val="clear" w:color="auto" w:fill="FDFEFD"/>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58507D" w:rsidRPr="0058507D">
        <w:rPr>
          <w:rFonts w:cs="Times New Roman"/>
          <w:b/>
          <w:bCs/>
          <w:sz w:val="22"/>
          <w:szCs w:val="22"/>
        </w:rPr>
        <w:t>39160000-1: Шкільні меблі (Комплекти засобів навчання для кабінетів біології та географії)</w:t>
      </w:r>
    </w:p>
    <w:p w14:paraId="3AFB244F" w14:textId="4FACC237" w:rsidR="0058507D" w:rsidRDefault="00740046"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hyperlink r:id="rId5" w:tgtFrame="_blank" w:tooltip="Оголошення на порталі Уповноваженого органу" w:history="1">
        <w:r w:rsidR="00B939E1" w:rsidRPr="00EF5F55">
          <w:rPr>
            <w:b/>
            <w:sz w:val="22"/>
            <w:szCs w:val="22"/>
            <w:shd w:val="clear" w:color="auto" w:fill="FFFFFF"/>
          </w:rPr>
          <w:t xml:space="preserve"> </w:t>
        </w:r>
        <w:r w:rsidR="00B939E1" w:rsidRPr="00EF5F55">
          <w:rPr>
            <w:b/>
            <w:sz w:val="22"/>
            <w:szCs w:val="22"/>
            <w:shd w:val="clear" w:color="auto" w:fill="FFFFFF"/>
          </w:rPr>
          <w:br/>
        </w:r>
        <w:r w:rsidR="0058507D">
          <w:rPr>
            <w:rFonts w:ascii="Arial" w:hAnsi="Arial" w:cs="Arial"/>
            <w:sz w:val="18"/>
            <w:szCs w:val="18"/>
            <w:shd w:val="clear" w:color="auto" w:fill="F3F3F3"/>
          </w:rPr>
          <w:t>UA-2025-03-15-000327-a</w:t>
        </w:r>
      </w:hyperlink>
    </w:p>
    <w:p w14:paraId="01A9BE6C" w14:textId="579645A8" w:rsidR="009D753E" w:rsidRPr="00EF5F55" w:rsidRDefault="00F860B9"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58507D">
        <w:rPr>
          <w:b/>
          <w:sz w:val="22"/>
          <w:szCs w:val="22"/>
          <w:shd w:val="clear" w:color="auto" w:fill="FFFFFF"/>
        </w:rPr>
        <w:t>608590</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D19718C" w14:textId="4618589C" w:rsidR="009365C3" w:rsidRPr="009365C3" w:rsidRDefault="00932478" w:rsidP="009365C3">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58507D" w:rsidRPr="0058507D">
        <w:rPr>
          <w:sz w:val="22"/>
          <w:szCs w:val="22"/>
          <w:shd w:val="clear" w:color="auto" w:fill="FFFFFF"/>
        </w:rPr>
        <w:t>39160000-1: Шкільні меблі (Комплекти засобів навчання для кабінетів біології та географії)</w:t>
      </w:r>
    </w:p>
    <w:p w14:paraId="652B66DD" w14:textId="519B20D6" w:rsidR="00932478" w:rsidRPr="00EF5F55" w:rsidRDefault="00932478" w:rsidP="009365C3">
      <w:pPr>
        <w:jc w:val="both"/>
        <w:rPr>
          <w:sz w:val="22"/>
          <w:szCs w:val="22"/>
          <w:shd w:val="clear" w:color="auto" w:fill="FFFFFF"/>
        </w:rPr>
      </w:pPr>
      <w:r w:rsidRPr="00EF5F55">
        <w:rPr>
          <w:sz w:val="22"/>
          <w:szCs w:val="22"/>
          <w:shd w:val="clear" w:color="auto" w:fill="FFFFFF"/>
        </w:rPr>
        <w:t xml:space="preserve">6.Дата оголошення: </w:t>
      </w:r>
      <w:r w:rsidR="0058507D">
        <w:rPr>
          <w:sz w:val="22"/>
          <w:szCs w:val="22"/>
          <w:shd w:val="clear" w:color="auto" w:fill="FFFFFF"/>
        </w:rPr>
        <w:t>15</w:t>
      </w:r>
      <w:r w:rsidR="00F860B9" w:rsidRPr="00EF5F55">
        <w:rPr>
          <w:sz w:val="22"/>
          <w:szCs w:val="22"/>
          <w:shd w:val="clear" w:color="auto" w:fill="FFFFFF"/>
        </w:rPr>
        <w:t>.</w:t>
      </w:r>
      <w:r w:rsidR="00A43290" w:rsidRPr="00EF5F55">
        <w:rPr>
          <w:sz w:val="22"/>
          <w:szCs w:val="22"/>
          <w:shd w:val="clear" w:color="auto" w:fill="FFFFFF"/>
        </w:rPr>
        <w:t>0</w:t>
      </w:r>
      <w:r w:rsidR="0058507D">
        <w:rPr>
          <w:sz w:val="22"/>
          <w:szCs w:val="22"/>
          <w:shd w:val="clear" w:color="auto" w:fill="FFFFFF"/>
        </w:rPr>
        <w:t>3</w:t>
      </w:r>
      <w:r w:rsidR="00F860B9" w:rsidRPr="00EF5F55">
        <w:rPr>
          <w:sz w:val="22"/>
          <w:szCs w:val="22"/>
          <w:shd w:val="clear" w:color="auto" w:fill="FFFFFF"/>
        </w:rPr>
        <w:t>.</w:t>
      </w:r>
      <w:r w:rsidRPr="00EF5F55">
        <w:rPr>
          <w:sz w:val="22"/>
          <w:szCs w:val="22"/>
          <w:shd w:val="clear" w:color="auto" w:fill="FFFFFF"/>
        </w:rPr>
        <w:t>202</w:t>
      </w:r>
      <w:r w:rsidR="0058507D">
        <w:rPr>
          <w:sz w:val="22"/>
          <w:szCs w:val="22"/>
          <w:shd w:val="clear" w:color="auto" w:fill="FFFFFF"/>
        </w:rPr>
        <w:t>5</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3506738B" w:rsidR="007642A5" w:rsidRPr="00EF5F55"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58507D">
        <w:rPr>
          <w:rFonts w:ascii="Arial" w:hAnsi="Arial" w:cs="Arial"/>
          <w:sz w:val="18"/>
          <w:szCs w:val="18"/>
          <w:shd w:val="clear" w:color="auto" w:fill="F3F3F3"/>
        </w:rPr>
        <w:t>UA-2025-03-15-000327-a</w:t>
      </w:r>
    </w:p>
    <w:p w14:paraId="1BAFADBC" w14:textId="76FB99A6" w:rsidR="009365C3" w:rsidRPr="009365C3" w:rsidRDefault="00B53E97" w:rsidP="009365C3">
      <w:pPr>
        <w:pStyle w:val="a7"/>
        <w:shd w:val="clear" w:color="auto" w:fill="FDFEFD"/>
        <w:tabs>
          <w:tab w:val="left" w:pos="993"/>
        </w:tabs>
        <w:ind w:left="0"/>
        <w:jc w:val="both"/>
        <w:textAlignment w:val="baseline"/>
        <w:outlineLvl w:val="1"/>
        <w:rPr>
          <w:rFonts w:ascii="Times New Roman" w:eastAsia="Lucida Sans Unicode" w:hAnsi="Times New Roman" w:cs="Tahoma"/>
          <w:color w:val="000000"/>
          <w:shd w:val="clear" w:color="auto" w:fill="FFFFFF"/>
          <w:lang w:eastAsia="en-US" w:bidi="en-US"/>
        </w:rPr>
      </w:pPr>
      <w:r w:rsidRPr="00EF5F55">
        <w:rPr>
          <w:shd w:val="clear" w:color="auto" w:fill="FFFFFF"/>
        </w:rPr>
        <w:t xml:space="preserve">9. </w:t>
      </w:r>
      <w:r w:rsidR="009365C3" w:rsidRPr="009365C3">
        <w:rPr>
          <w:rFonts w:ascii="Times New Roman" w:eastAsia="Lucida Sans Unicode" w:hAnsi="Times New Roman" w:cs="Tahoma"/>
          <w:color w:val="000000"/>
          <w:shd w:val="clear" w:color="auto" w:fill="FFFFFF"/>
          <w:lang w:eastAsia="en-US" w:bidi="en-US"/>
        </w:rPr>
        <w:t>Закупівля Товару здійснюється в межах обсягів кошторисних призначень та відповідних бюджетних асигнувань на 202</w:t>
      </w:r>
      <w:r w:rsidR="0058507D">
        <w:rPr>
          <w:rFonts w:ascii="Times New Roman" w:eastAsia="Lucida Sans Unicode" w:hAnsi="Times New Roman" w:cs="Tahoma"/>
          <w:color w:val="000000"/>
          <w:shd w:val="clear" w:color="auto" w:fill="FFFFFF"/>
          <w:lang w:eastAsia="en-US" w:bidi="en-US"/>
        </w:rPr>
        <w:t>5</w:t>
      </w:r>
      <w:r w:rsidR="009365C3" w:rsidRPr="009365C3">
        <w:rPr>
          <w:rFonts w:ascii="Times New Roman" w:eastAsia="Lucida Sans Unicode" w:hAnsi="Times New Roman" w:cs="Tahoma"/>
          <w:color w:val="000000"/>
          <w:shd w:val="clear" w:color="auto" w:fill="FFFFFF"/>
          <w:lang w:eastAsia="en-US" w:bidi="en-US"/>
        </w:rPr>
        <w:t xml:space="preserve"> рік за рахунок коштів освітньої субвенції з державного бюджету  місцевим бюджетам на виконання Концепції реалізації державної політики у сфері реформування загальної середньої освіти “Нова українська школа” на період до 2029 року відповідно до Порядку та умовам надання освітньої субвенції з державного бюджету місцевим бюджетам (за спеціальним фондом державного бюджету) у 2023 році, затвердженого постановою Кабінету Міністрів України від 19.09.2023 №1023 та з урахуванням положень Постанови КМУ від 12.10.2022 р. № 1178 </w:t>
      </w:r>
      <w:hyperlink r:id="rId6" w:history="1">
        <w:r w:rsidR="009365C3" w:rsidRPr="009365C3">
          <w:rPr>
            <w:rFonts w:ascii="Times New Roman" w:eastAsia="Lucida Sans Unicode" w:hAnsi="Times New Roman" w:cs="Tahoma"/>
            <w:color w:val="000000"/>
            <w:shd w:val="clear" w:color="auto" w:fill="FFFFFF"/>
            <w:lang w:eastAsia="en-US" w:bidi="en-US"/>
          </w:rPr>
          <w:t xml:space="preserve"> «Про затвердження особливостей здійснення публічних закупівель товарів, робіт і послуг для замовників, передбачених </w:t>
        </w:r>
        <w:hyperlink r:id="rId7" w:tgtFrame="_blank" w:history="1">
          <w:r w:rsidR="009365C3" w:rsidRPr="009365C3">
            <w:rPr>
              <w:rFonts w:ascii="Times New Roman" w:eastAsia="Lucida Sans Unicode" w:hAnsi="Times New Roman" w:cs="Tahoma"/>
              <w:color w:val="000000"/>
              <w:shd w:val="clear" w:color="auto" w:fill="FFFFFF"/>
              <w:lang w:eastAsia="en-US" w:bidi="en-US"/>
            </w:rPr>
            <w:t>Законом України</w:t>
          </w:r>
        </w:hyperlink>
        <w:r w:rsidR="009365C3" w:rsidRPr="009365C3">
          <w:rPr>
            <w:rFonts w:ascii="Times New Roman" w:eastAsia="Lucida Sans Unicode" w:hAnsi="Times New Roman" w:cs="Tahoma"/>
            <w:color w:val="000000"/>
            <w:shd w:val="clear" w:color="auto" w:fill="FFFFFF"/>
            <w:lang w:eastAsia="en-US" w:bidi="en-US"/>
          </w:rPr>
          <w:t> “Про публічні закупівлі”, на період дії правового режиму воєнного стану в Україні та протягом 90 днів з дня його припинення або скасування»</w:t>
        </w:r>
      </w:hyperlink>
      <w:r w:rsidR="009365C3" w:rsidRPr="009365C3">
        <w:rPr>
          <w:rFonts w:ascii="Times New Roman" w:eastAsia="Lucida Sans Unicode" w:hAnsi="Times New Roman" w:cs="Tahoma"/>
          <w:color w:val="000000"/>
          <w:shd w:val="clear" w:color="auto" w:fill="FFFFFF"/>
          <w:lang w:eastAsia="en-US" w:bidi="en-US"/>
        </w:rPr>
        <w:t>, згідно рішення Роздільнянськох міської ради.</w:t>
      </w:r>
    </w:p>
    <w:p w14:paraId="0BFC2ED0" w14:textId="3DA8C849" w:rsidR="00BB617B" w:rsidRPr="003804FA" w:rsidRDefault="00BB617B" w:rsidP="009365C3">
      <w:pPr>
        <w:jc w:val="both"/>
        <w:rPr>
          <w:sz w:val="22"/>
          <w:szCs w:val="22"/>
          <w:shd w:val="clear" w:color="auto" w:fill="FFFFFF"/>
        </w:rPr>
      </w:pPr>
      <w:r>
        <w:rPr>
          <w:sz w:val="22"/>
          <w:szCs w:val="22"/>
          <w:shd w:val="clear" w:color="auto" w:fill="FFFFFF"/>
        </w:rPr>
        <w:t xml:space="preserve">     </w:t>
      </w:r>
      <w:bookmarkStart w:id="0" w:name="_Hlk141684613"/>
      <w:r w:rsidRPr="003804FA">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сайтах виробників та постачальників </w:t>
      </w:r>
      <w:r>
        <w:rPr>
          <w:sz w:val="22"/>
          <w:szCs w:val="22"/>
          <w:shd w:val="clear" w:color="auto" w:fill="FFFFFF"/>
        </w:rPr>
        <w:t>даного виду товару</w:t>
      </w:r>
      <w:r w:rsidRPr="003804FA">
        <w:rPr>
          <w:sz w:val="22"/>
          <w:szCs w:val="22"/>
          <w:shd w:val="clear" w:color="auto" w:fill="FFFFFF"/>
        </w:rPr>
        <w:t xml:space="preserve">, спеціалізованих торгівельних майданчиках, в електронній системі закупівель "Prozorro". </w:t>
      </w:r>
    </w:p>
    <w:p w14:paraId="649C9902" w14:textId="1B4E2317" w:rsidR="00BB617B" w:rsidRPr="003804FA" w:rsidRDefault="00BB617B" w:rsidP="00BB617B">
      <w:pPr>
        <w:tabs>
          <w:tab w:val="left" w:pos="851"/>
        </w:tabs>
        <w:jc w:val="both"/>
        <w:rPr>
          <w:sz w:val="22"/>
          <w:szCs w:val="22"/>
          <w:shd w:val="clear" w:color="auto" w:fill="FFFFFF"/>
        </w:rPr>
      </w:pPr>
      <w:r>
        <w:rPr>
          <w:sz w:val="22"/>
          <w:szCs w:val="22"/>
          <w:shd w:val="clear" w:color="auto" w:fill="FFFFFF"/>
        </w:rPr>
        <w:t xml:space="preserve">    </w:t>
      </w:r>
      <w:r w:rsidRPr="003804FA">
        <w:rPr>
          <w:i/>
          <w:iCs/>
          <w:sz w:val="22"/>
          <w:szCs w:val="22"/>
          <w:shd w:val="clear" w:color="auto" w:fill="FFFFFF"/>
        </w:rPr>
        <w:t>Очікувану вартість/розмір бюджетного призначення предмета закупівлі</w:t>
      </w:r>
      <w:r w:rsidRPr="003804FA">
        <w:rPr>
          <w:sz w:val="22"/>
          <w:szCs w:val="22"/>
          <w:shd w:val="clear" w:color="auto" w:fill="FFFFFF"/>
        </w:rPr>
        <w:t xml:space="preserve"> визначено за результатом моніторингу цін на ринку </w:t>
      </w:r>
      <w:r>
        <w:rPr>
          <w:sz w:val="22"/>
          <w:szCs w:val="22"/>
          <w:shd w:val="clear" w:color="auto" w:fill="FFFFFF"/>
        </w:rPr>
        <w:t xml:space="preserve">на підставі </w:t>
      </w:r>
      <w:r w:rsidRPr="003804FA">
        <w:rPr>
          <w:sz w:val="22"/>
          <w:szCs w:val="22"/>
          <w:shd w:val="clear" w:color="auto" w:fill="FFFFFF"/>
        </w:rPr>
        <w:t>отриман</w:t>
      </w:r>
      <w:r>
        <w:rPr>
          <w:sz w:val="22"/>
          <w:szCs w:val="22"/>
          <w:shd w:val="clear" w:color="auto" w:fill="FFFFFF"/>
        </w:rPr>
        <w:t>их</w:t>
      </w:r>
      <w:r w:rsidRPr="003804FA">
        <w:rPr>
          <w:sz w:val="22"/>
          <w:szCs w:val="22"/>
          <w:shd w:val="clear" w:color="auto" w:fill="FFFFFF"/>
        </w:rPr>
        <w:t xml:space="preserve"> комерційних пропозиції від операторів ринку</w:t>
      </w:r>
      <w:r>
        <w:rPr>
          <w:sz w:val="22"/>
          <w:szCs w:val="22"/>
          <w:shd w:val="clear" w:color="auto" w:fill="FFFFFF"/>
        </w:rPr>
        <w:t xml:space="preserve"> товару</w:t>
      </w:r>
      <w:r w:rsidRPr="003804FA">
        <w:rPr>
          <w:sz w:val="22"/>
          <w:szCs w:val="22"/>
          <w:shd w:val="clear" w:color="auto" w:fill="FFFFFF"/>
        </w:rPr>
        <w:t>.</w:t>
      </w:r>
    </w:p>
    <w:bookmarkEnd w:id="0"/>
    <w:p w14:paraId="4E3120D3" w14:textId="46B6CC74" w:rsidR="008A2C62" w:rsidRPr="00EF5F55" w:rsidRDefault="00422FB2" w:rsidP="008A2C62">
      <w:pPr>
        <w:jc w:val="both"/>
        <w:rPr>
          <w:sz w:val="22"/>
          <w:szCs w:val="22"/>
          <w:shd w:val="clear" w:color="auto" w:fill="FFFFFF"/>
        </w:rPr>
      </w:pPr>
      <w:r w:rsidRPr="00EF5F55">
        <w:rPr>
          <w:sz w:val="22"/>
          <w:szCs w:val="22"/>
          <w:shd w:val="clear" w:color="auto" w:fill="FFFFFF"/>
        </w:rPr>
        <w:t xml:space="preserve">10. </w:t>
      </w:r>
      <w:bookmarkStart w:id="1" w:name="_Hlk82501847"/>
      <w:r w:rsidRPr="00EF5F55">
        <w:rPr>
          <w:sz w:val="22"/>
          <w:szCs w:val="22"/>
          <w:shd w:val="clear" w:color="auto" w:fill="FFFFFF"/>
        </w:rPr>
        <w:t>Кількість товару:</w:t>
      </w:r>
      <w:r w:rsidR="00BD5813" w:rsidRPr="00EF5F55">
        <w:rPr>
          <w:sz w:val="22"/>
          <w:szCs w:val="22"/>
          <w:shd w:val="clear" w:color="auto" w:fill="FFFFFF"/>
        </w:rPr>
        <w:t xml:space="preserve"> </w:t>
      </w:r>
      <w:r w:rsidR="0058507D">
        <w:rPr>
          <w:sz w:val="22"/>
          <w:szCs w:val="22"/>
          <w:shd w:val="clear" w:color="auto" w:fill="FFFFFF"/>
        </w:rPr>
        <w:t>див.нижче</w:t>
      </w:r>
    </w:p>
    <w:bookmarkEnd w:id="1"/>
    <w:p w14:paraId="4C59DC8D" w14:textId="77F0EABA" w:rsidR="0048695A" w:rsidRDefault="00B53E97" w:rsidP="006304C7">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1</w:t>
      </w:r>
      <w:r w:rsidR="00932478" w:rsidRPr="00EF5F55">
        <w:rPr>
          <w:sz w:val="22"/>
          <w:szCs w:val="22"/>
          <w:shd w:val="clear" w:color="auto" w:fill="FFFFFF"/>
        </w:rPr>
        <w:t xml:space="preserve">.Інформація про технічні, якісні та інші характеристики предмета закупівлі: </w:t>
      </w:r>
    </w:p>
    <w:p w14:paraId="7069D8C7" w14:textId="4BC25942" w:rsidR="00E4390A" w:rsidRDefault="00E4390A" w:rsidP="006304C7">
      <w:pPr>
        <w:jc w:val="both"/>
        <w:rPr>
          <w:sz w:val="22"/>
          <w:szCs w:val="22"/>
          <w:shd w:val="clear" w:color="auto" w:fill="FFFFFF"/>
        </w:rPr>
      </w:pPr>
    </w:p>
    <w:p w14:paraId="04C08438" w14:textId="77777777" w:rsidR="0058507D" w:rsidRPr="0058507D" w:rsidRDefault="0058507D" w:rsidP="0058507D">
      <w:pPr>
        <w:jc w:val="center"/>
        <w:rPr>
          <w:rFonts w:cs="Times New Roman"/>
          <w:b/>
          <w:bCs/>
          <w:sz w:val="22"/>
          <w:szCs w:val="22"/>
        </w:rPr>
      </w:pPr>
      <w:r w:rsidRPr="0058507D">
        <w:rPr>
          <w:rFonts w:cs="Times New Roman"/>
          <w:b/>
          <w:bCs/>
          <w:sz w:val="22"/>
          <w:szCs w:val="22"/>
        </w:rPr>
        <w:t>Технічні вимоги до предмета закупівлі</w:t>
      </w:r>
    </w:p>
    <w:p w14:paraId="689D108A" w14:textId="77777777" w:rsidR="0058507D" w:rsidRPr="0058507D" w:rsidRDefault="0058507D" w:rsidP="0058507D">
      <w:pPr>
        <w:jc w:val="center"/>
        <w:rPr>
          <w:rFonts w:cs="Times New Roman"/>
          <w:b/>
          <w:bCs/>
          <w:sz w:val="22"/>
          <w:szCs w:val="22"/>
        </w:rPr>
      </w:pPr>
      <w:r w:rsidRPr="0058507D">
        <w:rPr>
          <w:rFonts w:cs="Times New Roman"/>
          <w:b/>
          <w:bCs/>
          <w:sz w:val="22"/>
          <w:szCs w:val="22"/>
        </w:rPr>
        <w:t xml:space="preserve">код ДК 021:2015:39160000-1: Шкільні меблі (Комплекти засобів навчання для кабінетів біології та географії) </w:t>
      </w:r>
    </w:p>
    <w:tbl>
      <w:tblPr>
        <w:tblStyle w:val="ae"/>
        <w:tblW w:w="10060" w:type="dxa"/>
        <w:tblLayout w:type="fixed"/>
        <w:tblLook w:val="04A0" w:firstRow="1" w:lastRow="0" w:firstColumn="1" w:lastColumn="0" w:noHBand="0" w:noVBand="1"/>
      </w:tblPr>
      <w:tblGrid>
        <w:gridCol w:w="562"/>
        <w:gridCol w:w="2268"/>
        <w:gridCol w:w="6237"/>
        <w:gridCol w:w="993"/>
      </w:tblGrid>
      <w:tr w:rsidR="0058507D" w:rsidRPr="0058507D" w14:paraId="31426352" w14:textId="77777777" w:rsidTr="00083C46">
        <w:trPr>
          <w:trHeight w:val="221"/>
        </w:trPr>
        <w:tc>
          <w:tcPr>
            <w:tcW w:w="562" w:type="dxa"/>
          </w:tcPr>
          <w:p w14:paraId="6C9060D0" w14:textId="77777777" w:rsidR="0058507D" w:rsidRPr="0058507D" w:rsidRDefault="0058507D" w:rsidP="00083C46">
            <w:pPr>
              <w:jc w:val="center"/>
              <w:rPr>
                <w:rFonts w:cs="Times New Roman"/>
                <w:b/>
                <w:bCs/>
                <w:sz w:val="22"/>
                <w:szCs w:val="22"/>
              </w:rPr>
            </w:pPr>
            <w:r w:rsidRPr="0058507D">
              <w:rPr>
                <w:rFonts w:cs="Times New Roman"/>
                <w:b/>
                <w:bCs/>
                <w:sz w:val="22"/>
                <w:szCs w:val="22"/>
              </w:rPr>
              <w:t>№</w:t>
            </w:r>
          </w:p>
          <w:p w14:paraId="79DEEDDD" w14:textId="77777777" w:rsidR="0058507D" w:rsidRPr="0058507D" w:rsidRDefault="0058507D" w:rsidP="00083C46">
            <w:pPr>
              <w:jc w:val="center"/>
              <w:rPr>
                <w:rFonts w:cs="Times New Roman"/>
                <w:b/>
                <w:bCs/>
                <w:sz w:val="22"/>
                <w:szCs w:val="22"/>
              </w:rPr>
            </w:pPr>
            <w:r w:rsidRPr="0058507D">
              <w:rPr>
                <w:rFonts w:cs="Times New Roman"/>
                <w:b/>
                <w:bCs/>
                <w:sz w:val="22"/>
                <w:szCs w:val="22"/>
              </w:rPr>
              <w:t>з/п</w:t>
            </w:r>
          </w:p>
        </w:tc>
        <w:tc>
          <w:tcPr>
            <w:tcW w:w="2268" w:type="dxa"/>
          </w:tcPr>
          <w:p w14:paraId="78584379" w14:textId="77777777" w:rsidR="0058507D" w:rsidRPr="0058507D" w:rsidRDefault="0058507D" w:rsidP="00083C46">
            <w:pPr>
              <w:jc w:val="center"/>
              <w:rPr>
                <w:rFonts w:cs="Times New Roman"/>
                <w:b/>
                <w:bCs/>
                <w:sz w:val="22"/>
                <w:szCs w:val="22"/>
              </w:rPr>
            </w:pPr>
            <w:r w:rsidRPr="0058507D">
              <w:rPr>
                <w:rFonts w:cs="Times New Roman"/>
                <w:b/>
                <w:bCs/>
                <w:sz w:val="22"/>
                <w:szCs w:val="22"/>
              </w:rPr>
              <w:t>Назва обладнання</w:t>
            </w:r>
          </w:p>
        </w:tc>
        <w:tc>
          <w:tcPr>
            <w:tcW w:w="6237" w:type="dxa"/>
          </w:tcPr>
          <w:p w14:paraId="6D217376" w14:textId="77777777" w:rsidR="0058507D" w:rsidRPr="0058507D" w:rsidRDefault="0058507D" w:rsidP="00083C46">
            <w:pPr>
              <w:jc w:val="center"/>
              <w:rPr>
                <w:rFonts w:cs="Times New Roman"/>
                <w:b/>
                <w:bCs/>
                <w:sz w:val="22"/>
                <w:szCs w:val="22"/>
              </w:rPr>
            </w:pPr>
            <w:r w:rsidRPr="0058507D">
              <w:rPr>
                <w:rFonts w:cs="Times New Roman"/>
                <w:b/>
                <w:bCs/>
                <w:sz w:val="22"/>
                <w:szCs w:val="22"/>
              </w:rPr>
              <w:t>Технічне завдання</w:t>
            </w:r>
          </w:p>
        </w:tc>
        <w:tc>
          <w:tcPr>
            <w:tcW w:w="993" w:type="dxa"/>
          </w:tcPr>
          <w:p w14:paraId="37577579" w14:textId="77777777" w:rsidR="0058507D" w:rsidRPr="0058507D" w:rsidRDefault="0058507D" w:rsidP="00083C46">
            <w:pPr>
              <w:jc w:val="center"/>
              <w:rPr>
                <w:rFonts w:cs="Times New Roman"/>
                <w:b/>
                <w:bCs/>
                <w:sz w:val="22"/>
                <w:szCs w:val="22"/>
              </w:rPr>
            </w:pPr>
            <w:r w:rsidRPr="0058507D">
              <w:rPr>
                <w:rFonts w:cs="Times New Roman"/>
                <w:b/>
                <w:bCs/>
                <w:sz w:val="22"/>
                <w:szCs w:val="22"/>
              </w:rPr>
              <w:t>Кількість комлектів</w:t>
            </w:r>
          </w:p>
        </w:tc>
      </w:tr>
      <w:tr w:rsidR="0058507D" w:rsidRPr="0058507D" w14:paraId="34CE7190" w14:textId="77777777" w:rsidTr="00083C46">
        <w:trPr>
          <w:trHeight w:val="221"/>
        </w:trPr>
        <w:tc>
          <w:tcPr>
            <w:tcW w:w="562" w:type="dxa"/>
            <w:vAlign w:val="center"/>
          </w:tcPr>
          <w:p w14:paraId="5AE91BC0" w14:textId="77777777" w:rsidR="0058507D" w:rsidRPr="0058507D" w:rsidRDefault="0058507D" w:rsidP="0058507D">
            <w:pPr>
              <w:pStyle w:val="a7"/>
              <w:widowControl w:val="0"/>
              <w:numPr>
                <w:ilvl w:val="0"/>
                <w:numId w:val="13"/>
              </w:numPr>
              <w:spacing w:after="0" w:line="240" w:lineRule="auto"/>
              <w:jc w:val="left"/>
              <w:rPr>
                <w:rFonts w:ascii="Times New Roman" w:hAnsi="Times New Roman" w:cs="Times New Roman"/>
                <w:b/>
                <w:bCs/>
              </w:rPr>
            </w:pPr>
          </w:p>
        </w:tc>
        <w:tc>
          <w:tcPr>
            <w:tcW w:w="2268" w:type="dxa"/>
            <w:vAlign w:val="center"/>
          </w:tcPr>
          <w:p w14:paraId="3BDA8239" w14:textId="77777777" w:rsidR="0058507D" w:rsidRPr="0058507D" w:rsidRDefault="0058507D" w:rsidP="00083C46">
            <w:pPr>
              <w:jc w:val="center"/>
              <w:rPr>
                <w:b/>
                <w:sz w:val="22"/>
                <w:szCs w:val="22"/>
                <w:lang w:eastAsia="zh-CN"/>
              </w:rPr>
            </w:pPr>
            <w:r w:rsidRPr="0058507D">
              <w:rPr>
                <w:b/>
                <w:sz w:val="22"/>
                <w:szCs w:val="22"/>
                <w:lang w:eastAsia="zh-CN"/>
              </w:rPr>
              <w:t>Комплект засобів навчання для кабінету біології у складі:</w:t>
            </w:r>
          </w:p>
          <w:p w14:paraId="48C286A5" w14:textId="77777777" w:rsidR="0058507D" w:rsidRPr="0058507D" w:rsidRDefault="0058507D" w:rsidP="00083C46">
            <w:pPr>
              <w:jc w:val="center"/>
              <w:rPr>
                <w:sz w:val="22"/>
                <w:szCs w:val="22"/>
              </w:rPr>
            </w:pPr>
          </w:p>
        </w:tc>
        <w:tc>
          <w:tcPr>
            <w:tcW w:w="6237" w:type="dxa"/>
          </w:tcPr>
          <w:p w14:paraId="69B43BC9" w14:textId="77777777" w:rsidR="0058507D" w:rsidRPr="0058507D" w:rsidRDefault="0058507D" w:rsidP="00083C46">
            <w:pPr>
              <w:shd w:val="clear" w:color="auto" w:fill="FFFFFF"/>
              <w:rPr>
                <w:b/>
                <w:bCs/>
                <w:iCs/>
                <w:sz w:val="22"/>
                <w:szCs w:val="22"/>
              </w:rPr>
            </w:pPr>
          </w:p>
          <w:p w14:paraId="426671AD" w14:textId="77777777" w:rsidR="0058507D" w:rsidRPr="0058507D" w:rsidRDefault="0058507D" w:rsidP="00083C46">
            <w:pPr>
              <w:pStyle w:val="a7"/>
              <w:shd w:val="clear" w:color="auto" w:fill="FFFFFF"/>
              <w:ind w:left="0"/>
              <w:rPr>
                <w:rFonts w:ascii="Times New Roman" w:hAnsi="Times New Roman"/>
                <w:b/>
                <w:i/>
              </w:rPr>
            </w:pPr>
            <w:r w:rsidRPr="0058507D">
              <w:rPr>
                <w:rFonts w:ascii="Times New Roman" w:hAnsi="Times New Roman"/>
                <w:b/>
                <w:i/>
              </w:rPr>
              <w:t xml:space="preserve">1.Цифровий вимірювальний комплекс для кабінету біології </w:t>
            </w:r>
          </w:p>
          <w:p w14:paraId="6F23C3A6" w14:textId="77777777" w:rsidR="0058507D" w:rsidRPr="0058507D" w:rsidRDefault="0058507D" w:rsidP="00083C46">
            <w:pPr>
              <w:pStyle w:val="a7"/>
              <w:shd w:val="clear" w:color="auto" w:fill="FFFFFF"/>
              <w:ind w:left="0"/>
              <w:rPr>
                <w:rFonts w:ascii="Times New Roman" w:hAnsi="Times New Roman"/>
                <w:b/>
                <w:i/>
                <w:lang w:val="ru-RU"/>
              </w:rPr>
            </w:pPr>
            <w:r w:rsidRPr="0058507D">
              <w:rPr>
                <w:rFonts w:ascii="Times New Roman" w:hAnsi="Times New Roman"/>
                <w:b/>
                <w:i/>
              </w:rPr>
              <w:t>До</w:t>
            </w:r>
            <w:r w:rsidRPr="0058507D">
              <w:rPr>
                <w:rFonts w:ascii="Times New Roman" w:hAnsi="Times New Roman"/>
                <w:b/>
                <w:i/>
                <w:lang w:val="ru-RU"/>
              </w:rPr>
              <w:t xml:space="preserve"> складу комплекту входить:</w:t>
            </w:r>
          </w:p>
          <w:p w14:paraId="4A15B449" w14:textId="77777777" w:rsidR="0058507D" w:rsidRPr="0058507D" w:rsidRDefault="0058507D" w:rsidP="00083C46">
            <w:pPr>
              <w:shd w:val="clear" w:color="auto" w:fill="FFFFFF"/>
              <w:rPr>
                <w:i/>
                <w:sz w:val="22"/>
                <w:szCs w:val="22"/>
              </w:rPr>
            </w:pPr>
            <w:r w:rsidRPr="0058507D">
              <w:rPr>
                <w:i/>
                <w:sz w:val="22"/>
                <w:szCs w:val="22"/>
                <w:lang w:val="ru-RU"/>
              </w:rPr>
              <w:t>Бездротовий датчик температури – 1 шт. (зазначити виробника, модель та посилання на сайт виробника для перевірки характеристик)</w:t>
            </w:r>
          </w:p>
          <w:p w14:paraId="3DB22D76" w14:textId="77777777" w:rsidR="0058507D" w:rsidRPr="0058507D" w:rsidRDefault="0058507D" w:rsidP="00083C46">
            <w:pPr>
              <w:rPr>
                <w:sz w:val="22"/>
                <w:szCs w:val="22"/>
              </w:rPr>
            </w:pPr>
            <w:r w:rsidRPr="0058507D">
              <w:rPr>
                <w:sz w:val="22"/>
                <w:szCs w:val="22"/>
              </w:rPr>
              <w:lastRenderedPageBreak/>
              <w:t>Бездротовий датчик температури, що дає можливість стеження за показниками в режимі реального часу і запису показників.</w:t>
            </w:r>
          </w:p>
          <w:p w14:paraId="7786D2A4" w14:textId="77777777" w:rsidR="0058507D" w:rsidRPr="0058507D" w:rsidRDefault="0058507D" w:rsidP="00083C46">
            <w:pPr>
              <w:rPr>
                <w:sz w:val="22"/>
                <w:szCs w:val="22"/>
              </w:rPr>
            </w:pPr>
            <w:r w:rsidRPr="0058507D">
              <w:rPr>
                <w:sz w:val="22"/>
                <w:szCs w:val="22"/>
              </w:rPr>
              <w:t>Повинен мати дисплей для можливості автономного режиму роботи.</w:t>
            </w:r>
          </w:p>
          <w:p w14:paraId="0A4BE86D" w14:textId="77777777" w:rsidR="0058507D" w:rsidRPr="0058507D" w:rsidRDefault="0058507D" w:rsidP="00083C46">
            <w:pPr>
              <w:rPr>
                <w:sz w:val="22"/>
                <w:szCs w:val="22"/>
              </w:rPr>
            </w:pPr>
            <w:r w:rsidRPr="0058507D">
              <w:rPr>
                <w:sz w:val="22"/>
                <w:szCs w:val="22"/>
              </w:rPr>
              <w:t>Характеристики:</w:t>
            </w:r>
          </w:p>
          <w:p w14:paraId="1D20410B" w14:textId="77777777" w:rsidR="0058507D" w:rsidRPr="0058507D" w:rsidRDefault="0058507D" w:rsidP="00083C46">
            <w:pPr>
              <w:rPr>
                <w:sz w:val="22"/>
                <w:szCs w:val="22"/>
              </w:rPr>
            </w:pPr>
            <w:r w:rsidRPr="0058507D">
              <w:rPr>
                <w:sz w:val="22"/>
                <w:szCs w:val="22"/>
              </w:rPr>
              <w:t>Діапазон: від -40°C до 125°C</w:t>
            </w:r>
          </w:p>
          <w:p w14:paraId="796BF33F" w14:textId="77777777" w:rsidR="0058507D" w:rsidRPr="0058507D" w:rsidRDefault="0058507D" w:rsidP="00083C46">
            <w:pPr>
              <w:rPr>
                <w:sz w:val="22"/>
                <w:szCs w:val="22"/>
              </w:rPr>
            </w:pPr>
            <w:r w:rsidRPr="0058507D">
              <w:rPr>
                <w:sz w:val="22"/>
                <w:szCs w:val="22"/>
              </w:rPr>
              <w:t>Точність: не більше 0.5ºC</w:t>
            </w:r>
          </w:p>
          <w:p w14:paraId="3D5FB731" w14:textId="77777777" w:rsidR="0058507D" w:rsidRPr="0058507D" w:rsidRDefault="0058507D" w:rsidP="00083C46">
            <w:pPr>
              <w:rPr>
                <w:sz w:val="22"/>
                <w:szCs w:val="22"/>
              </w:rPr>
            </w:pPr>
            <w:r w:rsidRPr="0058507D">
              <w:rPr>
                <w:sz w:val="22"/>
                <w:szCs w:val="22"/>
              </w:rPr>
              <w:t>Наявний запис даних</w:t>
            </w:r>
          </w:p>
          <w:p w14:paraId="1C039DA8" w14:textId="77777777" w:rsidR="0058507D" w:rsidRPr="0058507D" w:rsidRDefault="0058507D" w:rsidP="00083C46">
            <w:pPr>
              <w:rPr>
                <w:sz w:val="22"/>
                <w:szCs w:val="22"/>
              </w:rPr>
            </w:pPr>
            <w:r w:rsidRPr="0058507D">
              <w:rPr>
                <w:sz w:val="22"/>
                <w:szCs w:val="22"/>
              </w:rPr>
              <w:t>Крок вимірювання: 0.01ºC</w:t>
            </w:r>
          </w:p>
          <w:p w14:paraId="51C3FB1D" w14:textId="77777777" w:rsidR="0058507D" w:rsidRPr="0058507D" w:rsidRDefault="0058507D" w:rsidP="00083C46">
            <w:pPr>
              <w:rPr>
                <w:sz w:val="22"/>
                <w:szCs w:val="22"/>
              </w:rPr>
            </w:pPr>
            <w:r w:rsidRPr="0058507D">
              <w:rPr>
                <w:sz w:val="22"/>
                <w:szCs w:val="22"/>
              </w:rPr>
              <w:t xml:space="preserve">Підключення: не гірше Bluetooth 5.2 </w:t>
            </w:r>
          </w:p>
          <w:p w14:paraId="66857381" w14:textId="77777777" w:rsidR="0058507D" w:rsidRPr="0058507D" w:rsidRDefault="0058507D" w:rsidP="00083C46">
            <w:pPr>
              <w:shd w:val="clear" w:color="auto" w:fill="FFFFFF"/>
              <w:rPr>
                <w:sz w:val="22"/>
                <w:szCs w:val="22"/>
              </w:rPr>
            </w:pPr>
            <w:r w:rsidRPr="0058507D">
              <w:rPr>
                <w:sz w:val="22"/>
                <w:szCs w:val="22"/>
              </w:rPr>
              <w:t>Матеріал зонда: стійка до корозії нержавіюча сталь</w:t>
            </w:r>
          </w:p>
          <w:p w14:paraId="28AD1240" w14:textId="77777777" w:rsidR="0058507D" w:rsidRPr="0058507D" w:rsidRDefault="0058507D" w:rsidP="00083C46">
            <w:pPr>
              <w:shd w:val="clear" w:color="auto" w:fill="FFFFFF"/>
              <w:rPr>
                <w:sz w:val="22"/>
                <w:szCs w:val="22"/>
                <w:lang w:val="ru-RU"/>
              </w:rPr>
            </w:pPr>
          </w:p>
          <w:p w14:paraId="12A1FACB" w14:textId="77777777" w:rsidR="0058507D" w:rsidRPr="0058507D" w:rsidRDefault="0058507D" w:rsidP="00083C46">
            <w:pPr>
              <w:shd w:val="clear" w:color="auto" w:fill="FFFFFF"/>
              <w:rPr>
                <w:i/>
                <w:sz w:val="22"/>
                <w:szCs w:val="22"/>
              </w:rPr>
            </w:pPr>
            <w:r w:rsidRPr="0058507D">
              <w:rPr>
                <w:i/>
                <w:sz w:val="22"/>
                <w:szCs w:val="22"/>
                <w:lang w:val="ru-RU"/>
              </w:rPr>
              <w:t>Бездротовий цифровий датчик pH – 1 шт. (зазначити виробника, модель та посилання на сайт виробника для перевірки характеристик)</w:t>
            </w:r>
          </w:p>
          <w:p w14:paraId="6B1EF38B" w14:textId="77777777" w:rsidR="0058507D" w:rsidRPr="0058507D" w:rsidRDefault="0058507D" w:rsidP="00083C46">
            <w:pPr>
              <w:rPr>
                <w:sz w:val="22"/>
                <w:szCs w:val="22"/>
              </w:rPr>
            </w:pPr>
            <w:r w:rsidRPr="0058507D">
              <w:rPr>
                <w:sz w:val="22"/>
                <w:szCs w:val="22"/>
              </w:rPr>
              <w:t>Бездротовий датчик рН призначений для різноманітних досліджень, включаючи кислотно-лужне титрування, дослідження побутової хімії, аналіз хімічних реакцій, дослідження якості води та багато іншого.</w:t>
            </w:r>
          </w:p>
          <w:p w14:paraId="1D72055F" w14:textId="77777777" w:rsidR="0058507D" w:rsidRPr="0058507D" w:rsidRDefault="0058507D" w:rsidP="00083C46">
            <w:pPr>
              <w:rPr>
                <w:sz w:val="22"/>
                <w:szCs w:val="22"/>
              </w:rPr>
            </w:pPr>
            <w:r w:rsidRPr="0058507D">
              <w:rPr>
                <w:sz w:val="22"/>
                <w:szCs w:val="22"/>
              </w:rPr>
              <w:t>Повинен мати дисплей для можливості автономного режиму роботи.</w:t>
            </w:r>
          </w:p>
          <w:p w14:paraId="3A44DA50" w14:textId="77777777" w:rsidR="0058507D" w:rsidRPr="0058507D" w:rsidRDefault="0058507D" w:rsidP="00083C46">
            <w:pPr>
              <w:rPr>
                <w:sz w:val="22"/>
                <w:szCs w:val="22"/>
              </w:rPr>
            </w:pPr>
            <w:r w:rsidRPr="0058507D">
              <w:rPr>
                <w:sz w:val="22"/>
                <w:szCs w:val="22"/>
              </w:rPr>
              <w:t>Характеристики:</w:t>
            </w:r>
          </w:p>
          <w:p w14:paraId="7E780FDE" w14:textId="77777777" w:rsidR="0058507D" w:rsidRPr="0058507D" w:rsidRDefault="0058507D" w:rsidP="00083C46">
            <w:pPr>
              <w:rPr>
                <w:sz w:val="22"/>
                <w:szCs w:val="22"/>
              </w:rPr>
            </w:pPr>
            <w:r w:rsidRPr="0058507D">
              <w:rPr>
                <w:sz w:val="22"/>
                <w:szCs w:val="22"/>
              </w:rPr>
              <w:t>Діапазон: 0-14 pH</w:t>
            </w:r>
          </w:p>
          <w:p w14:paraId="5F05AB90" w14:textId="77777777" w:rsidR="0058507D" w:rsidRPr="0058507D" w:rsidRDefault="0058507D" w:rsidP="00083C46">
            <w:pPr>
              <w:rPr>
                <w:sz w:val="22"/>
                <w:szCs w:val="22"/>
              </w:rPr>
            </w:pPr>
            <w:r w:rsidRPr="0058507D">
              <w:rPr>
                <w:sz w:val="22"/>
                <w:szCs w:val="22"/>
              </w:rPr>
              <w:t>Крок вимірювання: не більше 0.02 pH</w:t>
            </w:r>
          </w:p>
          <w:p w14:paraId="77938D26" w14:textId="77777777" w:rsidR="0058507D" w:rsidRPr="0058507D" w:rsidRDefault="0058507D" w:rsidP="00083C46">
            <w:pPr>
              <w:rPr>
                <w:sz w:val="22"/>
                <w:szCs w:val="22"/>
              </w:rPr>
            </w:pPr>
            <w:r w:rsidRPr="0058507D">
              <w:rPr>
                <w:sz w:val="22"/>
                <w:szCs w:val="22"/>
              </w:rPr>
              <w:t>Точність: не менше ±0.1 pH з калібруванням</w:t>
            </w:r>
          </w:p>
          <w:p w14:paraId="729AE2D6" w14:textId="77777777" w:rsidR="0058507D" w:rsidRPr="0058507D" w:rsidRDefault="0058507D" w:rsidP="00083C46">
            <w:pPr>
              <w:rPr>
                <w:sz w:val="22"/>
                <w:szCs w:val="22"/>
              </w:rPr>
            </w:pPr>
            <w:r w:rsidRPr="0058507D">
              <w:rPr>
                <w:sz w:val="22"/>
                <w:szCs w:val="22"/>
              </w:rPr>
              <w:t>Наявний запис даних</w:t>
            </w:r>
          </w:p>
          <w:p w14:paraId="3AFD2BA5" w14:textId="77777777" w:rsidR="0058507D" w:rsidRPr="0058507D" w:rsidRDefault="0058507D" w:rsidP="00083C46">
            <w:pPr>
              <w:rPr>
                <w:sz w:val="22"/>
                <w:szCs w:val="22"/>
              </w:rPr>
            </w:pPr>
            <w:r w:rsidRPr="0058507D">
              <w:rPr>
                <w:sz w:val="22"/>
                <w:szCs w:val="22"/>
              </w:rPr>
              <w:t>Підключення: не гірше Bluetooth 5.2</w:t>
            </w:r>
          </w:p>
          <w:p w14:paraId="1D80352E" w14:textId="77777777" w:rsidR="0058507D" w:rsidRPr="0058507D" w:rsidRDefault="0058507D" w:rsidP="00083C46">
            <w:pPr>
              <w:rPr>
                <w:sz w:val="22"/>
                <w:szCs w:val="22"/>
              </w:rPr>
            </w:pPr>
            <w:r w:rsidRPr="0058507D">
              <w:rPr>
                <w:sz w:val="22"/>
                <w:szCs w:val="22"/>
              </w:rPr>
              <w:t>Температурний діапазон: від 5°C до 60°C</w:t>
            </w:r>
          </w:p>
          <w:p w14:paraId="5A84F030" w14:textId="77777777" w:rsidR="0058507D" w:rsidRPr="0058507D" w:rsidRDefault="0058507D" w:rsidP="00083C46">
            <w:pPr>
              <w:rPr>
                <w:sz w:val="22"/>
                <w:szCs w:val="22"/>
              </w:rPr>
            </w:pPr>
          </w:p>
          <w:p w14:paraId="38FF5068" w14:textId="77777777" w:rsidR="0058507D" w:rsidRPr="0058507D" w:rsidRDefault="0058507D" w:rsidP="00083C46">
            <w:pPr>
              <w:shd w:val="clear" w:color="auto" w:fill="FFFFFF"/>
              <w:rPr>
                <w:i/>
                <w:sz w:val="22"/>
                <w:szCs w:val="22"/>
              </w:rPr>
            </w:pPr>
            <w:r w:rsidRPr="0058507D">
              <w:rPr>
                <w:i/>
                <w:sz w:val="22"/>
                <w:szCs w:val="22"/>
              </w:rPr>
              <w:t xml:space="preserve">Екокамера – 1 шт. </w:t>
            </w:r>
            <w:r w:rsidRPr="0058507D">
              <w:rPr>
                <w:i/>
                <w:sz w:val="22"/>
                <w:szCs w:val="22"/>
                <w:lang w:val="ru-RU"/>
              </w:rPr>
              <w:t>(зазначити виробника, модель та посилання на сайт виробника для перевірки характеристик)</w:t>
            </w:r>
          </w:p>
          <w:p w14:paraId="35BC7FFF" w14:textId="77777777" w:rsidR="0058507D" w:rsidRPr="0058507D" w:rsidRDefault="0058507D" w:rsidP="00083C46">
            <w:pPr>
              <w:shd w:val="clear" w:color="auto" w:fill="FFFFFF"/>
              <w:rPr>
                <w:sz w:val="22"/>
                <w:szCs w:val="22"/>
              </w:rPr>
            </w:pPr>
            <w:r w:rsidRPr="0058507D">
              <w:rPr>
                <w:sz w:val="22"/>
                <w:szCs w:val="22"/>
              </w:rPr>
              <w:t>Екокамера для розміщення датчиків за допомогою якої можна змінювати умови для контрольованих досліджень, такі як світло, вологість, температура, кислотність та ін.</w:t>
            </w:r>
          </w:p>
          <w:p w14:paraId="1B8727CA" w14:textId="77777777" w:rsidR="0058507D" w:rsidRPr="0058507D" w:rsidRDefault="0058507D" w:rsidP="00083C46">
            <w:pPr>
              <w:shd w:val="clear" w:color="auto" w:fill="FFFFFF"/>
              <w:rPr>
                <w:sz w:val="22"/>
                <w:szCs w:val="22"/>
              </w:rPr>
            </w:pPr>
            <w:r w:rsidRPr="0058507D">
              <w:rPr>
                <w:sz w:val="22"/>
                <w:szCs w:val="22"/>
              </w:rPr>
              <w:t>Об’єм не менше 4 л.</w:t>
            </w:r>
          </w:p>
          <w:p w14:paraId="2B0E352B" w14:textId="77777777" w:rsidR="0058507D" w:rsidRPr="0058507D" w:rsidRDefault="0058507D" w:rsidP="00083C46">
            <w:pPr>
              <w:shd w:val="clear" w:color="auto" w:fill="FFFFFF"/>
              <w:rPr>
                <w:sz w:val="22"/>
                <w:szCs w:val="22"/>
              </w:rPr>
            </w:pPr>
            <w:r w:rsidRPr="0058507D">
              <w:rPr>
                <w:sz w:val="22"/>
                <w:szCs w:val="22"/>
              </w:rPr>
              <w:t>Гарантійний термін не менше 12 місяців.</w:t>
            </w:r>
          </w:p>
          <w:p w14:paraId="5B1A82B8" w14:textId="77777777" w:rsidR="0058507D" w:rsidRPr="0058507D" w:rsidRDefault="0058507D" w:rsidP="00083C46">
            <w:pPr>
              <w:shd w:val="clear" w:color="auto" w:fill="FFFFFF"/>
              <w:rPr>
                <w:sz w:val="22"/>
                <w:szCs w:val="22"/>
                <w:lang w:val="ru-RU"/>
              </w:rPr>
            </w:pPr>
          </w:p>
          <w:p w14:paraId="2315AD5A" w14:textId="77777777" w:rsidR="0058507D" w:rsidRPr="0058507D" w:rsidRDefault="0058507D" w:rsidP="00083C46">
            <w:pPr>
              <w:shd w:val="clear" w:color="auto" w:fill="FFFFFF"/>
              <w:rPr>
                <w:i/>
                <w:sz w:val="22"/>
                <w:szCs w:val="22"/>
              </w:rPr>
            </w:pPr>
            <w:r w:rsidRPr="0058507D">
              <w:rPr>
                <w:i/>
                <w:sz w:val="22"/>
                <w:szCs w:val="22"/>
                <w:lang w:val="ru-RU"/>
              </w:rPr>
              <w:t>Програмне забезпечення</w:t>
            </w:r>
            <w:r w:rsidRPr="0058507D">
              <w:rPr>
                <w:b/>
                <w:sz w:val="22"/>
                <w:szCs w:val="22"/>
                <w:lang w:val="ru-RU"/>
              </w:rPr>
              <w:t xml:space="preserve"> </w:t>
            </w:r>
            <w:r w:rsidRPr="0058507D">
              <w:rPr>
                <w:i/>
                <w:sz w:val="22"/>
                <w:szCs w:val="22"/>
                <w:lang w:val="ru-RU"/>
              </w:rPr>
              <w:t>(зазначити виробника та модель)</w:t>
            </w:r>
          </w:p>
          <w:p w14:paraId="11A82DBD" w14:textId="77777777" w:rsidR="0058507D" w:rsidRPr="0058507D" w:rsidRDefault="0058507D" w:rsidP="00083C46">
            <w:pPr>
              <w:rPr>
                <w:sz w:val="22"/>
                <w:szCs w:val="22"/>
              </w:rPr>
            </w:pPr>
            <w:r w:rsidRPr="0058507D">
              <w:rPr>
                <w:sz w:val="22"/>
                <w:szCs w:val="22"/>
              </w:rPr>
              <w:t xml:space="preserve">відображає, зберігає та аналізує отримані від датчиків дані. Передача даних з датчиків здійснюється на персональні пристрої вчителя та учнів за допомогою бездротового з’єднання без додаткових пристроїв. Програмне забезпечення дозволяє спостерігати та аналізувати отримані дані в режимі реального часу у вигляді таблиць або графіків, проводити експерименти, зберігати проведені лабораторні дослідження (Обов’язково наявність українського інтерфейсу). </w:t>
            </w:r>
          </w:p>
          <w:p w14:paraId="7BEF6F8B" w14:textId="77777777" w:rsidR="0058507D" w:rsidRPr="0058507D" w:rsidRDefault="0058507D" w:rsidP="00083C46">
            <w:pPr>
              <w:rPr>
                <w:sz w:val="22"/>
                <w:szCs w:val="22"/>
              </w:rPr>
            </w:pPr>
            <w:r w:rsidRPr="0058507D">
              <w:rPr>
                <w:sz w:val="22"/>
                <w:szCs w:val="22"/>
              </w:rPr>
              <w:t>ПЗ повинно працювати під ОС An</w:t>
            </w:r>
            <w:r w:rsidRPr="0058507D">
              <w:rPr>
                <w:sz w:val="22"/>
                <w:szCs w:val="22"/>
                <w:lang w:val="en-US"/>
              </w:rPr>
              <w:t>dr</w:t>
            </w:r>
            <w:r w:rsidRPr="0058507D">
              <w:rPr>
                <w:sz w:val="22"/>
                <w:szCs w:val="22"/>
              </w:rPr>
              <w:t>oid, iOS, Windows, MacOS. Повинно бути безкоштовним та безстроковим.  Надати у складі пропозиції посилання на скачування  такого програмного забезпечення</w:t>
            </w:r>
          </w:p>
          <w:p w14:paraId="2B971711" w14:textId="77777777" w:rsidR="0058507D" w:rsidRPr="0058507D" w:rsidRDefault="0058507D" w:rsidP="00083C46">
            <w:pPr>
              <w:rPr>
                <w:sz w:val="22"/>
                <w:szCs w:val="22"/>
              </w:rPr>
            </w:pPr>
          </w:p>
          <w:p w14:paraId="5E5CAC7C" w14:textId="77777777" w:rsidR="0058507D" w:rsidRPr="0058507D" w:rsidRDefault="0058507D" w:rsidP="00083C46">
            <w:pPr>
              <w:rPr>
                <w:i/>
                <w:sz w:val="22"/>
                <w:szCs w:val="22"/>
              </w:rPr>
            </w:pPr>
            <w:r w:rsidRPr="0058507D">
              <w:rPr>
                <w:b/>
                <w:i/>
                <w:sz w:val="22"/>
                <w:szCs w:val="22"/>
              </w:rPr>
              <w:t>2. Модель Серце людини велике</w:t>
            </w:r>
          </w:p>
          <w:p w14:paraId="2451EB90" w14:textId="77777777" w:rsidR="0058507D" w:rsidRPr="0058507D" w:rsidRDefault="0058507D" w:rsidP="00083C46">
            <w:pPr>
              <w:shd w:val="clear" w:color="auto" w:fill="FFFFFF"/>
              <w:rPr>
                <w:sz w:val="22"/>
                <w:szCs w:val="22"/>
              </w:rPr>
            </w:pPr>
            <w:r w:rsidRPr="0058507D">
              <w:rPr>
                <w:sz w:val="22"/>
                <w:szCs w:val="22"/>
              </w:rPr>
              <w:t>Матеріал виготовлення пластик;</w:t>
            </w:r>
          </w:p>
          <w:p w14:paraId="75C6B6F8" w14:textId="77777777" w:rsidR="0058507D" w:rsidRPr="0058507D" w:rsidRDefault="0058507D" w:rsidP="00083C46">
            <w:pPr>
              <w:shd w:val="clear" w:color="auto" w:fill="FFFFFF"/>
              <w:rPr>
                <w:sz w:val="22"/>
                <w:szCs w:val="22"/>
              </w:rPr>
            </w:pPr>
            <w:r w:rsidRPr="0058507D">
              <w:rPr>
                <w:sz w:val="22"/>
                <w:szCs w:val="22"/>
              </w:rPr>
              <w:t>Модель розбірна. Забарвлені в яскраві кольори;</w:t>
            </w:r>
          </w:p>
          <w:p w14:paraId="6366491E" w14:textId="77777777" w:rsidR="0058507D" w:rsidRPr="0058507D" w:rsidRDefault="0058507D" w:rsidP="00083C46">
            <w:pPr>
              <w:shd w:val="clear" w:color="auto" w:fill="FFFFFF"/>
              <w:rPr>
                <w:sz w:val="22"/>
                <w:szCs w:val="22"/>
              </w:rPr>
            </w:pPr>
            <w:r w:rsidRPr="0058507D">
              <w:rPr>
                <w:sz w:val="22"/>
                <w:szCs w:val="22"/>
              </w:rPr>
              <w:t xml:space="preserve">Розмір повинен дозволяти розрізняти елементи моделі з відстані не менше 5 м. </w:t>
            </w:r>
          </w:p>
          <w:p w14:paraId="660FFC02" w14:textId="77777777" w:rsidR="0058507D" w:rsidRPr="0058507D" w:rsidRDefault="0058507D" w:rsidP="00083C46">
            <w:pPr>
              <w:shd w:val="clear" w:color="auto" w:fill="FFFFFF"/>
              <w:rPr>
                <w:sz w:val="22"/>
                <w:szCs w:val="22"/>
              </w:rPr>
            </w:pPr>
            <w:r w:rsidRPr="0058507D">
              <w:rPr>
                <w:sz w:val="22"/>
                <w:szCs w:val="22"/>
              </w:rPr>
              <w:t>Збільшення не менше ніж у 5 разів.</w:t>
            </w:r>
          </w:p>
          <w:p w14:paraId="0E43B916" w14:textId="77777777" w:rsidR="0058507D" w:rsidRPr="0058507D" w:rsidRDefault="0058507D" w:rsidP="00083C46">
            <w:pPr>
              <w:shd w:val="clear" w:color="auto" w:fill="FFFFFF"/>
              <w:rPr>
                <w:sz w:val="22"/>
                <w:szCs w:val="22"/>
              </w:rPr>
            </w:pPr>
            <w:r w:rsidRPr="0058507D">
              <w:rPr>
                <w:sz w:val="22"/>
                <w:szCs w:val="22"/>
              </w:rPr>
              <w:t>Наявність підставки.</w:t>
            </w:r>
          </w:p>
          <w:p w14:paraId="57204B18" w14:textId="77777777" w:rsidR="0058507D" w:rsidRPr="0058507D" w:rsidRDefault="0058507D" w:rsidP="00083C46">
            <w:pPr>
              <w:shd w:val="clear" w:color="auto" w:fill="FFFFFF"/>
              <w:rPr>
                <w:b/>
                <w:i/>
                <w:sz w:val="22"/>
                <w:szCs w:val="22"/>
              </w:rPr>
            </w:pPr>
            <w:r w:rsidRPr="0058507D">
              <w:rPr>
                <w:b/>
                <w:bCs/>
                <w:i/>
                <w:iCs/>
                <w:sz w:val="22"/>
                <w:szCs w:val="22"/>
              </w:rPr>
              <w:t xml:space="preserve">3. </w:t>
            </w:r>
            <w:r w:rsidRPr="0058507D">
              <w:rPr>
                <w:b/>
                <w:i/>
                <w:sz w:val="22"/>
                <w:szCs w:val="22"/>
              </w:rPr>
              <w:t>Модель Клітина рослинна</w:t>
            </w:r>
          </w:p>
          <w:p w14:paraId="0CEDCA36" w14:textId="77777777" w:rsidR="0058507D" w:rsidRPr="0058507D" w:rsidRDefault="0058507D" w:rsidP="00083C46">
            <w:pPr>
              <w:shd w:val="clear" w:color="auto" w:fill="FFFFFF"/>
              <w:rPr>
                <w:sz w:val="22"/>
                <w:szCs w:val="22"/>
              </w:rPr>
            </w:pPr>
            <w:r w:rsidRPr="0058507D">
              <w:rPr>
                <w:sz w:val="22"/>
                <w:szCs w:val="22"/>
              </w:rPr>
              <w:lastRenderedPageBreak/>
              <w:t>Матеріал виготовлення пластик;</w:t>
            </w:r>
          </w:p>
          <w:p w14:paraId="19734213" w14:textId="77777777" w:rsidR="0058507D" w:rsidRPr="0058507D" w:rsidRDefault="0058507D" w:rsidP="00083C46">
            <w:pPr>
              <w:shd w:val="clear" w:color="auto" w:fill="FFFFFF"/>
              <w:rPr>
                <w:sz w:val="22"/>
                <w:szCs w:val="22"/>
              </w:rPr>
            </w:pPr>
            <w:r w:rsidRPr="0058507D">
              <w:rPr>
                <w:sz w:val="22"/>
                <w:szCs w:val="22"/>
              </w:rPr>
              <w:t>Забарвлені в яскраві кольори;</w:t>
            </w:r>
          </w:p>
          <w:p w14:paraId="75BA9F2D" w14:textId="77777777" w:rsidR="0058507D" w:rsidRPr="0058507D" w:rsidRDefault="0058507D" w:rsidP="00083C46">
            <w:pPr>
              <w:shd w:val="clear" w:color="auto" w:fill="FFFFFF"/>
              <w:rPr>
                <w:sz w:val="22"/>
                <w:szCs w:val="22"/>
              </w:rPr>
            </w:pPr>
            <w:r w:rsidRPr="0058507D">
              <w:rPr>
                <w:sz w:val="22"/>
                <w:szCs w:val="22"/>
              </w:rPr>
              <w:t xml:space="preserve">Розмір повинен дозволяти розрізняти елементи моделі з відстані не менше 5 м. </w:t>
            </w:r>
          </w:p>
          <w:p w14:paraId="13797E1B" w14:textId="77777777" w:rsidR="0058507D" w:rsidRPr="0058507D" w:rsidRDefault="0058507D" w:rsidP="00083C46">
            <w:pPr>
              <w:shd w:val="clear" w:color="auto" w:fill="FFFFFF"/>
              <w:rPr>
                <w:sz w:val="22"/>
                <w:szCs w:val="22"/>
              </w:rPr>
            </w:pPr>
            <w:r w:rsidRPr="0058507D">
              <w:rPr>
                <w:sz w:val="22"/>
                <w:szCs w:val="22"/>
              </w:rPr>
              <w:t>Висота не менше 35 см.</w:t>
            </w:r>
          </w:p>
          <w:p w14:paraId="36E795EB" w14:textId="77777777" w:rsidR="0058507D" w:rsidRPr="0058507D" w:rsidRDefault="0058507D" w:rsidP="00083C46">
            <w:pPr>
              <w:shd w:val="clear" w:color="auto" w:fill="FFFFFF"/>
              <w:rPr>
                <w:sz w:val="22"/>
                <w:szCs w:val="22"/>
              </w:rPr>
            </w:pPr>
            <w:r w:rsidRPr="0058507D">
              <w:rPr>
                <w:sz w:val="22"/>
                <w:szCs w:val="22"/>
              </w:rPr>
              <w:t>Наявність підставки.</w:t>
            </w:r>
          </w:p>
          <w:p w14:paraId="6D6F367B" w14:textId="77777777" w:rsidR="0058507D" w:rsidRPr="0058507D" w:rsidRDefault="0058507D" w:rsidP="00083C46">
            <w:pPr>
              <w:shd w:val="clear" w:color="auto" w:fill="FFFFFF"/>
              <w:rPr>
                <w:b/>
                <w:i/>
                <w:sz w:val="22"/>
                <w:szCs w:val="22"/>
              </w:rPr>
            </w:pPr>
            <w:r w:rsidRPr="0058507D">
              <w:rPr>
                <w:b/>
                <w:i/>
                <w:sz w:val="22"/>
                <w:szCs w:val="22"/>
              </w:rPr>
              <w:t>4. Модель Клітина тваринна</w:t>
            </w:r>
          </w:p>
          <w:p w14:paraId="5E89EBEA" w14:textId="77777777" w:rsidR="0058507D" w:rsidRPr="0058507D" w:rsidRDefault="0058507D" w:rsidP="00083C46">
            <w:pPr>
              <w:shd w:val="clear" w:color="auto" w:fill="FFFFFF"/>
              <w:rPr>
                <w:sz w:val="22"/>
                <w:szCs w:val="22"/>
              </w:rPr>
            </w:pPr>
            <w:r w:rsidRPr="0058507D">
              <w:rPr>
                <w:sz w:val="22"/>
                <w:szCs w:val="22"/>
              </w:rPr>
              <w:t>Матеріал виготовлення пластик;</w:t>
            </w:r>
          </w:p>
          <w:p w14:paraId="6C2C6B1D" w14:textId="77777777" w:rsidR="0058507D" w:rsidRPr="0058507D" w:rsidRDefault="0058507D" w:rsidP="00083C46">
            <w:pPr>
              <w:shd w:val="clear" w:color="auto" w:fill="FFFFFF"/>
              <w:rPr>
                <w:sz w:val="22"/>
                <w:szCs w:val="22"/>
              </w:rPr>
            </w:pPr>
            <w:r w:rsidRPr="0058507D">
              <w:rPr>
                <w:sz w:val="22"/>
                <w:szCs w:val="22"/>
              </w:rPr>
              <w:t>Забарвлені в яскраві кольори;</w:t>
            </w:r>
          </w:p>
          <w:p w14:paraId="7F162214" w14:textId="77777777" w:rsidR="0058507D" w:rsidRPr="0058507D" w:rsidRDefault="0058507D" w:rsidP="00083C46">
            <w:pPr>
              <w:shd w:val="clear" w:color="auto" w:fill="FFFFFF"/>
              <w:rPr>
                <w:sz w:val="22"/>
                <w:szCs w:val="22"/>
              </w:rPr>
            </w:pPr>
            <w:r w:rsidRPr="0058507D">
              <w:rPr>
                <w:sz w:val="22"/>
                <w:szCs w:val="22"/>
              </w:rPr>
              <w:t xml:space="preserve">Розмір повинен дозволяти розрізняти елементи моделі з відстані не менше 5 м. </w:t>
            </w:r>
          </w:p>
          <w:p w14:paraId="0F2664DC" w14:textId="77777777" w:rsidR="0058507D" w:rsidRPr="0058507D" w:rsidRDefault="0058507D" w:rsidP="00083C46">
            <w:pPr>
              <w:shd w:val="clear" w:color="auto" w:fill="FFFFFF"/>
              <w:rPr>
                <w:sz w:val="22"/>
                <w:szCs w:val="22"/>
              </w:rPr>
            </w:pPr>
            <w:r w:rsidRPr="0058507D">
              <w:rPr>
                <w:sz w:val="22"/>
                <w:szCs w:val="22"/>
              </w:rPr>
              <w:t>Висота не менше 35 см.</w:t>
            </w:r>
          </w:p>
          <w:p w14:paraId="4EF80EAF" w14:textId="77777777" w:rsidR="0058507D" w:rsidRPr="0058507D" w:rsidRDefault="0058507D" w:rsidP="00083C46">
            <w:pPr>
              <w:shd w:val="clear" w:color="auto" w:fill="FFFFFF"/>
              <w:rPr>
                <w:sz w:val="22"/>
                <w:szCs w:val="22"/>
              </w:rPr>
            </w:pPr>
            <w:r w:rsidRPr="0058507D">
              <w:rPr>
                <w:sz w:val="22"/>
                <w:szCs w:val="22"/>
              </w:rPr>
              <w:t>Наявність підставки.</w:t>
            </w:r>
          </w:p>
          <w:p w14:paraId="1D582359" w14:textId="77777777" w:rsidR="0058507D" w:rsidRPr="0058507D" w:rsidRDefault="0058507D" w:rsidP="00083C46">
            <w:pPr>
              <w:shd w:val="clear" w:color="auto" w:fill="FFFFFF"/>
              <w:rPr>
                <w:b/>
                <w:i/>
                <w:sz w:val="22"/>
                <w:szCs w:val="22"/>
              </w:rPr>
            </w:pPr>
            <w:r w:rsidRPr="0058507D">
              <w:rPr>
                <w:b/>
                <w:i/>
                <w:sz w:val="22"/>
                <w:szCs w:val="22"/>
              </w:rPr>
              <w:t>5. Модель Структура ДНК</w:t>
            </w:r>
          </w:p>
          <w:p w14:paraId="5950C3A7" w14:textId="77777777" w:rsidR="0058507D" w:rsidRPr="0058507D" w:rsidRDefault="0058507D" w:rsidP="00083C46">
            <w:pPr>
              <w:shd w:val="clear" w:color="auto" w:fill="FFFFFF"/>
              <w:rPr>
                <w:sz w:val="22"/>
                <w:szCs w:val="22"/>
              </w:rPr>
            </w:pPr>
            <w:r w:rsidRPr="0058507D">
              <w:rPr>
                <w:sz w:val="22"/>
                <w:szCs w:val="22"/>
              </w:rPr>
              <w:t>Матеріал виготовлення пластик;</w:t>
            </w:r>
          </w:p>
          <w:p w14:paraId="0A6ED1F6" w14:textId="77777777" w:rsidR="0058507D" w:rsidRPr="0058507D" w:rsidRDefault="0058507D" w:rsidP="00083C46">
            <w:pPr>
              <w:shd w:val="clear" w:color="auto" w:fill="FFFFFF"/>
              <w:rPr>
                <w:sz w:val="22"/>
                <w:szCs w:val="22"/>
              </w:rPr>
            </w:pPr>
            <w:r w:rsidRPr="0058507D">
              <w:rPr>
                <w:sz w:val="22"/>
                <w:szCs w:val="22"/>
              </w:rPr>
              <w:t>Забарвлені в яскраві кольори;</w:t>
            </w:r>
          </w:p>
          <w:p w14:paraId="58797A3F" w14:textId="77777777" w:rsidR="0058507D" w:rsidRPr="0058507D" w:rsidRDefault="0058507D" w:rsidP="00083C46">
            <w:pPr>
              <w:shd w:val="clear" w:color="auto" w:fill="FFFFFF"/>
              <w:rPr>
                <w:sz w:val="22"/>
                <w:szCs w:val="22"/>
              </w:rPr>
            </w:pPr>
            <w:r w:rsidRPr="0058507D">
              <w:rPr>
                <w:sz w:val="22"/>
                <w:szCs w:val="22"/>
              </w:rPr>
              <w:t xml:space="preserve">Розмір повинен дозволяти розрізняти елементи моделі з відстані не менше 5 м. </w:t>
            </w:r>
          </w:p>
          <w:p w14:paraId="47539F59" w14:textId="77777777" w:rsidR="0058507D" w:rsidRPr="0058507D" w:rsidRDefault="0058507D" w:rsidP="00083C46">
            <w:pPr>
              <w:shd w:val="clear" w:color="auto" w:fill="FFFFFF"/>
              <w:rPr>
                <w:bCs/>
                <w:iCs/>
                <w:sz w:val="22"/>
                <w:szCs w:val="22"/>
              </w:rPr>
            </w:pPr>
            <w:r w:rsidRPr="0058507D">
              <w:rPr>
                <w:sz w:val="22"/>
                <w:szCs w:val="22"/>
              </w:rPr>
              <w:t>Наявність підставки.</w:t>
            </w:r>
          </w:p>
        </w:tc>
        <w:tc>
          <w:tcPr>
            <w:tcW w:w="993" w:type="dxa"/>
          </w:tcPr>
          <w:p w14:paraId="6E14F8B7" w14:textId="77777777" w:rsidR="0058507D" w:rsidRPr="0058507D" w:rsidRDefault="0058507D" w:rsidP="00083C46">
            <w:pPr>
              <w:jc w:val="center"/>
              <w:rPr>
                <w:rFonts w:cs="Times New Roman"/>
                <w:bCs/>
                <w:sz w:val="22"/>
                <w:szCs w:val="22"/>
              </w:rPr>
            </w:pPr>
          </w:p>
          <w:p w14:paraId="35966716" w14:textId="77777777" w:rsidR="0058507D" w:rsidRPr="0058507D" w:rsidRDefault="0058507D" w:rsidP="00083C46">
            <w:pPr>
              <w:jc w:val="center"/>
              <w:rPr>
                <w:rFonts w:cs="Times New Roman"/>
                <w:bCs/>
                <w:sz w:val="22"/>
                <w:szCs w:val="22"/>
              </w:rPr>
            </w:pPr>
          </w:p>
          <w:p w14:paraId="65FD9254" w14:textId="77777777" w:rsidR="0058507D" w:rsidRPr="0058507D" w:rsidRDefault="0058507D" w:rsidP="00083C46">
            <w:pPr>
              <w:jc w:val="center"/>
              <w:rPr>
                <w:rFonts w:cs="Times New Roman"/>
                <w:bCs/>
                <w:sz w:val="22"/>
                <w:szCs w:val="22"/>
              </w:rPr>
            </w:pPr>
          </w:p>
          <w:p w14:paraId="4BE38A77" w14:textId="77777777" w:rsidR="0058507D" w:rsidRPr="0058507D" w:rsidRDefault="0058507D" w:rsidP="00083C46">
            <w:pPr>
              <w:jc w:val="center"/>
              <w:rPr>
                <w:rFonts w:cs="Times New Roman"/>
                <w:bCs/>
                <w:sz w:val="22"/>
                <w:szCs w:val="22"/>
              </w:rPr>
            </w:pPr>
          </w:p>
          <w:p w14:paraId="7343CAEC" w14:textId="77777777" w:rsidR="0058507D" w:rsidRPr="0058507D" w:rsidRDefault="0058507D" w:rsidP="00083C46">
            <w:pPr>
              <w:jc w:val="center"/>
              <w:rPr>
                <w:rFonts w:cs="Times New Roman"/>
                <w:bCs/>
                <w:sz w:val="22"/>
                <w:szCs w:val="22"/>
              </w:rPr>
            </w:pPr>
          </w:p>
          <w:p w14:paraId="0ACCBBD2" w14:textId="77777777" w:rsidR="0058507D" w:rsidRPr="0058507D" w:rsidRDefault="0058507D" w:rsidP="00083C46">
            <w:pPr>
              <w:jc w:val="center"/>
              <w:rPr>
                <w:rFonts w:cs="Times New Roman"/>
                <w:bCs/>
                <w:sz w:val="22"/>
                <w:szCs w:val="22"/>
              </w:rPr>
            </w:pPr>
          </w:p>
          <w:p w14:paraId="6B4E12F8" w14:textId="77777777" w:rsidR="0058507D" w:rsidRPr="0058507D" w:rsidRDefault="0058507D" w:rsidP="00083C46">
            <w:pPr>
              <w:jc w:val="center"/>
              <w:rPr>
                <w:rFonts w:cs="Times New Roman"/>
                <w:bCs/>
                <w:sz w:val="22"/>
                <w:szCs w:val="22"/>
              </w:rPr>
            </w:pPr>
          </w:p>
          <w:p w14:paraId="2D3AB054" w14:textId="77777777" w:rsidR="0058507D" w:rsidRPr="0058507D" w:rsidRDefault="0058507D" w:rsidP="00083C46">
            <w:pPr>
              <w:jc w:val="center"/>
              <w:rPr>
                <w:rFonts w:cs="Times New Roman"/>
                <w:bCs/>
                <w:sz w:val="22"/>
                <w:szCs w:val="22"/>
              </w:rPr>
            </w:pPr>
          </w:p>
          <w:p w14:paraId="3F8B4049" w14:textId="77777777" w:rsidR="0058507D" w:rsidRPr="0058507D" w:rsidRDefault="0058507D" w:rsidP="00083C46">
            <w:pPr>
              <w:jc w:val="center"/>
              <w:rPr>
                <w:rFonts w:cs="Times New Roman"/>
                <w:bCs/>
                <w:sz w:val="22"/>
                <w:szCs w:val="22"/>
              </w:rPr>
            </w:pPr>
          </w:p>
          <w:p w14:paraId="5C2E0C15" w14:textId="77777777" w:rsidR="0058507D" w:rsidRPr="0058507D" w:rsidRDefault="0058507D" w:rsidP="00083C46">
            <w:pPr>
              <w:jc w:val="center"/>
              <w:rPr>
                <w:rFonts w:cs="Times New Roman"/>
                <w:bCs/>
                <w:sz w:val="22"/>
                <w:szCs w:val="22"/>
              </w:rPr>
            </w:pPr>
          </w:p>
          <w:p w14:paraId="6D925A1E" w14:textId="77777777" w:rsidR="0058507D" w:rsidRPr="0058507D" w:rsidRDefault="0058507D" w:rsidP="00083C46">
            <w:pPr>
              <w:jc w:val="center"/>
              <w:rPr>
                <w:rFonts w:cs="Times New Roman"/>
                <w:bCs/>
                <w:sz w:val="22"/>
                <w:szCs w:val="22"/>
              </w:rPr>
            </w:pPr>
          </w:p>
          <w:p w14:paraId="22981E98" w14:textId="77777777" w:rsidR="0058507D" w:rsidRPr="0058507D" w:rsidRDefault="0058507D" w:rsidP="00083C46">
            <w:pPr>
              <w:jc w:val="center"/>
              <w:rPr>
                <w:rFonts w:cs="Times New Roman"/>
                <w:bCs/>
                <w:sz w:val="22"/>
                <w:szCs w:val="22"/>
              </w:rPr>
            </w:pPr>
          </w:p>
          <w:p w14:paraId="40DA8410" w14:textId="77777777" w:rsidR="0058507D" w:rsidRPr="0058507D" w:rsidRDefault="0058507D" w:rsidP="00083C46">
            <w:pPr>
              <w:jc w:val="center"/>
              <w:rPr>
                <w:rFonts w:cs="Times New Roman"/>
                <w:bCs/>
                <w:sz w:val="22"/>
                <w:szCs w:val="22"/>
              </w:rPr>
            </w:pPr>
          </w:p>
          <w:p w14:paraId="1A09214C" w14:textId="77777777" w:rsidR="0058507D" w:rsidRPr="0058507D" w:rsidRDefault="0058507D" w:rsidP="00083C46">
            <w:pPr>
              <w:jc w:val="center"/>
              <w:rPr>
                <w:rFonts w:cs="Times New Roman"/>
                <w:bCs/>
                <w:sz w:val="22"/>
                <w:szCs w:val="22"/>
              </w:rPr>
            </w:pPr>
          </w:p>
          <w:p w14:paraId="6B4F1F06" w14:textId="77777777" w:rsidR="0058507D" w:rsidRPr="0058507D" w:rsidRDefault="0058507D" w:rsidP="00083C46">
            <w:pPr>
              <w:jc w:val="center"/>
              <w:rPr>
                <w:rFonts w:cs="Times New Roman"/>
                <w:bCs/>
                <w:sz w:val="22"/>
                <w:szCs w:val="22"/>
              </w:rPr>
            </w:pPr>
          </w:p>
          <w:p w14:paraId="55660EC8" w14:textId="77777777" w:rsidR="0058507D" w:rsidRPr="0058507D" w:rsidRDefault="0058507D" w:rsidP="00083C46">
            <w:pPr>
              <w:jc w:val="center"/>
              <w:rPr>
                <w:rFonts w:cs="Times New Roman"/>
                <w:bCs/>
                <w:sz w:val="22"/>
                <w:szCs w:val="22"/>
              </w:rPr>
            </w:pPr>
          </w:p>
          <w:p w14:paraId="4751F42F" w14:textId="77777777" w:rsidR="0058507D" w:rsidRPr="0058507D" w:rsidRDefault="0058507D" w:rsidP="00083C46">
            <w:pPr>
              <w:jc w:val="center"/>
              <w:rPr>
                <w:rFonts w:cs="Times New Roman"/>
                <w:bCs/>
                <w:sz w:val="22"/>
                <w:szCs w:val="22"/>
              </w:rPr>
            </w:pPr>
          </w:p>
          <w:p w14:paraId="2E118DA3" w14:textId="77777777" w:rsidR="0058507D" w:rsidRPr="0058507D" w:rsidRDefault="0058507D" w:rsidP="00083C46">
            <w:pPr>
              <w:jc w:val="center"/>
              <w:rPr>
                <w:rFonts w:cs="Times New Roman"/>
                <w:bCs/>
                <w:sz w:val="22"/>
                <w:szCs w:val="22"/>
              </w:rPr>
            </w:pPr>
          </w:p>
          <w:p w14:paraId="72736288" w14:textId="77777777" w:rsidR="0058507D" w:rsidRPr="0058507D" w:rsidRDefault="0058507D" w:rsidP="00083C46">
            <w:pPr>
              <w:jc w:val="center"/>
              <w:rPr>
                <w:rFonts w:cs="Times New Roman"/>
                <w:bCs/>
                <w:sz w:val="22"/>
                <w:szCs w:val="22"/>
              </w:rPr>
            </w:pPr>
          </w:p>
          <w:p w14:paraId="4F97DDB6" w14:textId="77777777" w:rsidR="0058507D" w:rsidRPr="0058507D" w:rsidRDefault="0058507D" w:rsidP="00083C46">
            <w:pPr>
              <w:jc w:val="center"/>
              <w:rPr>
                <w:rFonts w:cs="Times New Roman"/>
                <w:bCs/>
                <w:sz w:val="22"/>
                <w:szCs w:val="22"/>
              </w:rPr>
            </w:pPr>
          </w:p>
          <w:p w14:paraId="102174F3" w14:textId="77777777" w:rsidR="0058507D" w:rsidRPr="0058507D" w:rsidRDefault="0058507D" w:rsidP="00083C46">
            <w:pPr>
              <w:jc w:val="center"/>
              <w:rPr>
                <w:rFonts w:cs="Times New Roman"/>
                <w:bCs/>
                <w:sz w:val="22"/>
                <w:szCs w:val="22"/>
              </w:rPr>
            </w:pPr>
          </w:p>
          <w:p w14:paraId="6E903BFB" w14:textId="77777777" w:rsidR="0058507D" w:rsidRPr="0058507D" w:rsidRDefault="0058507D" w:rsidP="00083C46">
            <w:pPr>
              <w:jc w:val="center"/>
              <w:rPr>
                <w:rFonts w:cs="Times New Roman"/>
                <w:bCs/>
                <w:sz w:val="22"/>
                <w:szCs w:val="22"/>
              </w:rPr>
            </w:pPr>
          </w:p>
          <w:p w14:paraId="2E5A04BF" w14:textId="77777777" w:rsidR="0058507D" w:rsidRPr="0058507D" w:rsidRDefault="0058507D" w:rsidP="00083C46">
            <w:pPr>
              <w:jc w:val="center"/>
              <w:rPr>
                <w:rFonts w:cs="Times New Roman"/>
                <w:bCs/>
                <w:sz w:val="22"/>
                <w:szCs w:val="22"/>
              </w:rPr>
            </w:pPr>
          </w:p>
          <w:p w14:paraId="4E74D0E7" w14:textId="77777777" w:rsidR="0058507D" w:rsidRPr="0058507D" w:rsidRDefault="0058507D" w:rsidP="00083C46">
            <w:pPr>
              <w:jc w:val="center"/>
              <w:rPr>
                <w:rFonts w:cs="Times New Roman"/>
                <w:bCs/>
                <w:sz w:val="22"/>
                <w:szCs w:val="22"/>
              </w:rPr>
            </w:pPr>
          </w:p>
          <w:p w14:paraId="727F0CA0" w14:textId="77777777" w:rsidR="0058507D" w:rsidRPr="0058507D" w:rsidRDefault="0058507D" w:rsidP="00083C46">
            <w:pPr>
              <w:jc w:val="center"/>
              <w:rPr>
                <w:rFonts w:cs="Times New Roman"/>
                <w:bCs/>
                <w:sz w:val="22"/>
                <w:szCs w:val="22"/>
              </w:rPr>
            </w:pPr>
          </w:p>
          <w:p w14:paraId="0F1446BF" w14:textId="77777777" w:rsidR="0058507D" w:rsidRPr="0058507D" w:rsidRDefault="0058507D" w:rsidP="00083C46">
            <w:pPr>
              <w:jc w:val="center"/>
              <w:rPr>
                <w:rFonts w:cs="Times New Roman"/>
                <w:b/>
                <w:sz w:val="22"/>
                <w:szCs w:val="22"/>
              </w:rPr>
            </w:pPr>
            <w:r w:rsidRPr="0058507D">
              <w:rPr>
                <w:rFonts w:cs="Times New Roman"/>
                <w:b/>
                <w:sz w:val="22"/>
                <w:szCs w:val="22"/>
              </w:rPr>
              <w:t>9</w:t>
            </w:r>
          </w:p>
          <w:p w14:paraId="17EAC12A" w14:textId="77777777" w:rsidR="0058507D" w:rsidRPr="0058507D" w:rsidRDefault="0058507D" w:rsidP="00083C46">
            <w:pPr>
              <w:jc w:val="center"/>
              <w:rPr>
                <w:rFonts w:cs="Times New Roman"/>
                <w:bCs/>
                <w:sz w:val="22"/>
                <w:szCs w:val="22"/>
              </w:rPr>
            </w:pPr>
          </w:p>
          <w:p w14:paraId="24012F71" w14:textId="77777777" w:rsidR="0058507D" w:rsidRPr="0058507D" w:rsidRDefault="0058507D" w:rsidP="00083C46">
            <w:pPr>
              <w:jc w:val="center"/>
              <w:rPr>
                <w:rFonts w:cs="Times New Roman"/>
                <w:bCs/>
                <w:sz w:val="22"/>
                <w:szCs w:val="22"/>
              </w:rPr>
            </w:pPr>
          </w:p>
          <w:p w14:paraId="5C85CAF4" w14:textId="77777777" w:rsidR="0058507D" w:rsidRPr="0058507D" w:rsidRDefault="0058507D" w:rsidP="00083C46">
            <w:pPr>
              <w:jc w:val="center"/>
              <w:rPr>
                <w:rFonts w:cs="Times New Roman"/>
                <w:bCs/>
                <w:sz w:val="22"/>
                <w:szCs w:val="22"/>
              </w:rPr>
            </w:pPr>
          </w:p>
          <w:p w14:paraId="13C7E8BB" w14:textId="77777777" w:rsidR="0058507D" w:rsidRPr="0058507D" w:rsidRDefault="0058507D" w:rsidP="00083C46">
            <w:pPr>
              <w:jc w:val="center"/>
              <w:rPr>
                <w:rFonts w:cs="Times New Roman"/>
                <w:bCs/>
                <w:sz w:val="22"/>
                <w:szCs w:val="22"/>
              </w:rPr>
            </w:pPr>
          </w:p>
          <w:p w14:paraId="77380B99" w14:textId="77777777" w:rsidR="0058507D" w:rsidRPr="0058507D" w:rsidRDefault="0058507D" w:rsidP="00083C46">
            <w:pPr>
              <w:jc w:val="center"/>
              <w:rPr>
                <w:rFonts w:cs="Times New Roman"/>
                <w:bCs/>
                <w:sz w:val="22"/>
                <w:szCs w:val="22"/>
              </w:rPr>
            </w:pPr>
          </w:p>
          <w:p w14:paraId="3C21D93B" w14:textId="77777777" w:rsidR="0058507D" w:rsidRPr="0058507D" w:rsidRDefault="0058507D" w:rsidP="00083C46">
            <w:pPr>
              <w:jc w:val="center"/>
              <w:rPr>
                <w:rFonts w:cs="Times New Roman"/>
                <w:bCs/>
                <w:sz w:val="22"/>
                <w:szCs w:val="22"/>
              </w:rPr>
            </w:pPr>
          </w:p>
          <w:p w14:paraId="79976E98" w14:textId="77777777" w:rsidR="0058507D" w:rsidRPr="0058507D" w:rsidRDefault="0058507D" w:rsidP="00083C46">
            <w:pPr>
              <w:jc w:val="center"/>
              <w:rPr>
                <w:rFonts w:cs="Times New Roman"/>
                <w:bCs/>
                <w:sz w:val="22"/>
                <w:szCs w:val="22"/>
              </w:rPr>
            </w:pPr>
          </w:p>
          <w:p w14:paraId="417AA5F8" w14:textId="77777777" w:rsidR="0058507D" w:rsidRPr="0058507D" w:rsidRDefault="0058507D" w:rsidP="00083C46">
            <w:pPr>
              <w:jc w:val="center"/>
              <w:rPr>
                <w:rFonts w:cs="Times New Roman"/>
                <w:bCs/>
                <w:sz w:val="22"/>
                <w:szCs w:val="22"/>
              </w:rPr>
            </w:pPr>
          </w:p>
          <w:p w14:paraId="193DF28A" w14:textId="77777777" w:rsidR="0058507D" w:rsidRPr="0058507D" w:rsidRDefault="0058507D" w:rsidP="00083C46">
            <w:pPr>
              <w:jc w:val="center"/>
              <w:rPr>
                <w:rFonts w:cs="Times New Roman"/>
                <w:bCs/>
                <w:sz w:val="22"/>
                <w:szCs w:val="22"/>
              </w:rPr>
            </w:pPr>
          </w:p>
          <w:p w14:paraId="788E4AA2" w14:textId="77777777" w:rsidR="0058507D" w:rsidRPr="0058507D" w:rsidRDefault="0058507D" w:rsidP="00083C46">
            <w:pPr>
              <w:jc w:val="center"/>
              <w:rPr>
                <w:rFonts w:cs="Times New Roman"/>
                <w:bCs/>
                <w:sz w:val="22"/>
                <w:szCs w:val="22"/>
              </w:rPr>
            </w:pPr>
          </w:p>
          <w:p w14:paraId="05D21307" w14:textId="77777777" w:rsidR="0058507D" w:rsidRPr="0058507D" w:rsidRDefault="0058507D" w:rsidP="00083C46">
            <w:pPr>
              <w:jc w:val="center"/>
              <w:rPr>
                <w:rFonts w:cs="Times New Roman"/>
                <w:bCs/>
                <w:sz w:val="22"/>
                <w:szCs w:val="22"/>
              </w:rPr>
            </w:pPr>
          </w:p>
          <w:p w14:paraId="6730B5DA" w14:textId="77777777" w:rsidR="0058507D" w:rsidRPr="0058507D" w:rsidRDefault="0058507D" w:rsidP="00083C46">
            <w:pPr>
              <w:jc w:val="center"/>
              <w:rPr>
                <w:rFonts w:cs="Times New Roman"/>
                <w:bCs/>
                <w:sz w:val="22"/>
                <w:szCs w:val="22"/>
              </w:rPr>
            </w:pPr>
          </w:p>
          <w:p w14:paraId="52BD62E2" w14:textId="77777777" w:rsidR="0058507D" w:rsidRPr="0058507D" w:rsidRDefault="0058507D" w:rsidP="00083C46">
            <w:pPr>
              <w:jc w:val="center"/>
              <w:rPr>
                <w:rFonts w:cs="Times New Roman"/>
                <w:bCs/>
                <w:sz w:val="22"/>
                <w:szCs w:val="22"/>
              </w:rPr>
            </w:pPr>
          </w:p>
          <w:p w14:paraId="46874727" w14:textId="77777777" w:rsidR="0058507D" w:rsidRPr="0058507D" w:rsidRDefault="0058507D" w:rsidP="00083C46">
            <w:pPr>
              <w:jc w:val="center"/>
              <w:rPr>
                <w:rFonts w:cs="Times New Roman"/>
                <w:bCs/>
                <w:sz w:val="22"/>
                <w:szCs w:val="22"/>
              </w:rPr>
            </w:pPr>
          </w:p>
          <w:p w14:paraId="4EC16ED8" w14:textId="77777777" w:rsidR="0058507D" w:rsidRPr="0058507D" w:rsidRDefault="0058507D" w:rsidP="00083C46">
            <w:pPr>
              <w:jc w:val="center"/>
              <w:rPr>
                <w:rFonts w:cs="Times New Roman"/>
                <w:bCs/>
                <w:sz w:val="22"/>
                <w:szCs w:val="22"/>
              </w:rPr>
            </w:pPr>
          </w:p>
          <w:p w14:paraId="6DC63FD7" w14:textId="77777777" w:rsidR="0058507D" w:rsidRPr="0058507D" w:rsidRDefault="0058507D" w:rsidP="00083C46">
            <w:pPr>
              <w:jc w:val="center"/>
              <w:rPr>
                <w:rFonts w:cs="Times New Roman"/>
                <w:bCs/>
                <w:sz w:val="22"/>
                <w:szCs w:val="22"/>
              </w:rPr>
            </w:pPr>
          </w:p>
          <w:p w14:paraId="698C001B" w14:textId="77777777" w:rsidR="0058507D" w:rsidRPr="0058507D" w:rsidRDefault="0058507D" w:rsidP="00083C46">
            <w:pPr>
              <w:jc w:val="center"/>
              <w:rPr>
                <w:rFonts w:cs="Times New Roman"/>
                <w:bCs/>
                <w:sz w:val="22"/>
                <w:szCs w:val="22"/>
              </w:rPr>
            </w:pPr>
          </w:p>
          <w:p w14:paraId="3AED0651" w14:textId="77777777" w:rsidR="0058507D" w:rsidRPr="0058507D" w:rsidRDefault="0058507D" w:rsidP="00083C46">
            <w:pPr>
              <w:jc w:val="center"/>
              <w:rPr>
                <w:rFonts w:cs="Times New Roman"/>
                <w:bCs/>
                <w:sz w:val="22"/>
                <w:szCs w:val="22"/>
              </w:rPr>
            </w:pPr>
          </w:p>
          <w:p w14:paraId="32182A97" w14:textId="77777777" w:rsidR="0058507D" w:rsidRPr="0058507D" w:rsidRDefault="0058507D" w:rsidP="00083C46">
            <w:pPr>
              <w:jc w:val="center"/>
              <w:rPr>
                <w:rFonts w:cs="Times New Roman"/>
                <w:bCs/>
                <w:sz w:val="22"/>
                <w:szCs w:val="22"/>
              </w:rPr>
            </w:pPr>
          </w:p>
          <w:p w14:paraId="6426C289" w14:textId="77777777" w:rsidR="0058507D" w:rsidRPr="0058507D" w:rsidRDefault="0058507D" w:rsidP="00083C46">
            <w:pPr>
              <w:jc w:val="center"/>
              <w:rPr>
                <w:rFonts w:cs="Times New Roman"/>
                <w:bCs/>
                <w:sz w:val="22"/>
                <w:szCs w:val="22"/>
              </w:rPr>
            </w:pPr>
          </w:p>
          <w:p w14:paraId="3E020040" w14:textId="77777777" w:rsidR="0058507D" w:rsidRPr="0058507D" w:rsidRDefault="0058507D" w:rsidP="00083C46">
            <w:pPr>
              <w:jc w:val="center"/>
              <w:rPr>
                <w:rFonts w:cs="Times New Roman"/>
                <w:bCs/>
                <w:sz w:val="22"/>
                <w:szCs w:val="22"/>
              </w:rPr>
            </w:pPr>
          </w:p>
          <w:p w14:paraId="6DD0621A" w14:textId="77777777" w:rsidR="0058507D" w:rsidRPr="0058507D" w:rsidRDefault="0058507D" w:rsidP="00083C46">
            <w:pPr>
              <w:jc w:val="center"/>
              <w:rPr>
                <w:rFonts w:cs="Times New Roman"/>
                <w:bCs/>
                <w:sz w:val="22"/>
                <w:szCs w:val="22"/>
              </w:rPr>
            </w:pPr>
          </w:p>
          <w:p w14:paraId="6E506AE4" w14:textId="77777777" w:rsidR="0058507D" w:rsidRPr="0058507D" w:rsidRDefault="0058507D" w:rsidP="00083C46">
            <w:pPr>
              <w:jc w:val="center"/>
              <w:rPr>
                <w:rFonts w:cs="Times New Roman"/>
                <w:bCs/>
                <w:sz w:val="22"/>
                <w:szCs w:val="22"/>
              </w:rPr>
            </w:pPr>
          </w:p>
          <w:p w14:paraId="1E2198F4" w14:textId="77777777" w:rsidR="0058507D" w:rsidRPr="0058507D" w:rsidRDefault="0058507D" w:rsidP="00083C46">
            <w:pPr>
              <w:jc w:val="center"/>
              <w:rPr>
                <w:rFonts w:cs="Times New Roman"/>
                <w:bCs/>
                <w:sz w:val="22"/>
                <w:szCs w:val="22"/>
              </w:rPr>
            </w:pPr>
          </w:p>
          <w:p w14:paraId="09F58051" w14:textId="77777777" w:rsidR="0058507D" w:rsidRPr="0058507D" w:rsidRDefault="0058507D" w:rsidP="00083C46">
            <w:pPr>
              <w:jc w:val="center"/>
              <w:rPr>
                <w:rFonts w:cs="Times New Roman"/>
                <w:bCs/>
                <w:sz w:val="22"/>
                <w:szCs w:val="22"/>
              </w:rPr>
            </w:pPr>
          </w:p>
          <w:p w14:paraId="2A485554" w14:textId="77777777" w:rsidR="0058507D" w:rsidRPr="0058507D" w:rsidRDefault="0058507D" w:rsidP="00083C46">
            <w:pPr>
              <w:jc w:val="center"/>
              <w:rPr>
                <w:rFonts w:cs="Times New Roman"/>
                <w:bCs/>
                <w:sz w:val="22"/>
                <w:szCs w:val="22"/>
              </w:rPr>
            </w:pPr>
          </w:p>
          <w:p w14:paraId="33FE504F" w14:textId="77777777" w:rsidR="0058507D" w:rsidRPr="0058507D" w:rsidRDefault="0058507D" w:rsidP="00083C46">
            <w:pPr>
              <w:jc w:val="center"/>
              <w:rPr>
                <w:rFonts w:cs="Times New Roman"/>
                <w:bCs/>
                <w:sz w:val="22"/>
                <w:szCs w:val="22"/>
              </w:rPr>
            </w:pPr>
          </w:p>
          <w:p w14:paraId="3E5BA38B" w14:textId="77777777" w:rsidR="0058507D" w:rsidRPr="0058507D" w:rsidRDefault="0058507D" w:rsidP="00083C46">
            <w:pPr>
              <w:jc w:val="center"/>
              <w:rPr>
                <w:rFonts w:cs="Times New Roman"/>
                <w:bCs/>
                <w:sz w:val="22"/>
                <w:szCs w:val="22"/>
              </w:rPr>
            </w:pPr>
          </w:p>
          <w:p w14:paraId="5C9DD1DA" w14:textId="77777777" w:rsidR="0058507D" w:rsidRPr="0058507D" w:rsidRDefault="0058507D" w:rsidP="00083C46">
            <w:pPr>
              <w:jc w:val="center"/>
              <w:rPr>
                <w:rFonts w:cs="Times New Roman"/>
                <w:bCs/>
                <w:sz w:val="22"/>
                <w:szCs w:val="22"/>
              </w:rPr>
            </w:pPr>
          </w:p>
          <w:p w14:paraId="2D88878A" w14:textId="77777777" w:rsidR="0058507D" w:rsidRPr="0058507D" w:rsidRDefault="0058507D" w:rsidP="00083C46">
            <w:pPr>
              <w:jc w:val="center"/>
              <w:rPr>
                <w:rFonts w:cs="Times New Roman"/>
                <w:bCs/>
                <w:sz w:val="22"/>
                <w:szCs w:val="22"/>
              </w:rPr>
            </w:pPr>
          </w:p>
          <w:p w14:paraId="69C48FD3" w14:textId="77777777" w:rsidR="0058507D" w:rsidRPr="0058507D" w:rsidRDefault="0058507D" w:rsidP="00083C46">
            <w:pPr>
              <w:jc w:val="center"/>
              <w:rPr>
                <w:rFonts w:cs="Times New Roman"/>
                <w:b/>
                <w:sz w:val="22"/>
                <w:szCs w:val="22"/>
              </w:rPr>
            </w:pPr>
          </w:p>
        </w:tc>
      </w:tr>
      <w:tr w:rsidR="0058507D" w:rsidRPr="0058507D" w14:paraId="699FC886" w14:textId="77777777" w:rsidTr="00083C46">
        <w:trPr>
          <w:trHeight w:val="221"/>
        </w:trPr>
        <w:tc>
          <w:tcPr>
            <w:tcW w:w="562" w:type="dxa"/>
            <w:vAlign w:val="center"/>
          </w:tcPr>
          <w:p w14:paraId="6EE767F8" w14:textId="77777777" w:rsidR="0058507D" w:rsidRPr="0058507D" w:rsidRDefault="0058507D" w:rsidP="0058507D">
            <w:pPr>
              <w:pStyle w:val="a7"/>
              <w:widowControl w:val="0"/>
              <w:numPr>
                <w:ilvl w:val="0"/>
                <w:numId w:val="13"/>
              </w:numPr>
              <w:spacing w:after="0" w:line="240" w:lineRule="auto"/>
              <w:rPr>
                <w:rFonts w:ascii="Times New Roman" w:hAnsi="Times New Roman" w:cs="Times New Roman"/>
                <w:b/>
                <w:bCs/>
              </w:rPr>
            </w:pPr>
          </w:p>
        </w:tc>
        <w:tc>
          <w:tcPr>
            <w:tcW w:w="2268" w:type="dxa"/>
            <w:vAlign w:val="center"/>
          </w:tcPr>
          <w:p w14:paraId="3E8C79F3" w14:textId="77777777" w:rsidR="0058507D" w:rsidRPr="0058507D" w:rsidRDefault="0058507D" w:rsidP="00083C46">
            <w:pPr>
              <w:jc w:val="center"/>
              <w:rPr>
                <w:b/>
                <w:sz w:val="22"/>
                <w:szCs w:val="22"/>
                <w:lang w:eastAsia="zh-CN"/>
              </w:rPr>
            </w:pPr>
            <w:r w:rsidRPr="0058507D">
              <w:rPr>
                <w:b/>
                <w:sz w:val="22"/>
                <w:szCs w:val="22"/>
                <w:lang w:eastAsia="zh-CN"/>
              </w:rPr>
              <w:t>Комплект засобів навчання для кабінету географії у складі:</w:t>
            </w:r>
          </w:p>
        </w:tc>
        <w:tc>
          <w:tcPr>
            <w:tcW w:w="6237" w:type="dxa"/>
          </w:tcPr>
          <w:p w14:paraId="2E2F25A3"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Модель-глобус Будова Землі</w:t>
            </w:r>
          </w:p>
          <w:p w14:paraId="61C3A731" w14:textId="77777777" w:rsidR="0058507D" w:rsidRPr="0058507D" w:rsidRDefault="0058507D" w:rsidP="00083C46">
            <w:pPr>
              <w:shd w:val="clear" w:color="auto" w:fill="FFFFFF"/>
              <w:rPr>
                <w:bCs/>
                <w:iCs/>
                <w:sz w:val="22"/>
                <w:szCs w:val="22"/>
              </w:rPr>
            </w:pPr>
            <w:r w:rsidRPr="0058507D">
              <w:rPr>
                <w:bCs/>
                <w:iCs/>
                <w:sz w:val="22"/>
                <w:szCs w:val="22"/>
              </w:rPr>
              <w:t>Модель повинна демонструвати внутрішню структуру будови Землі, а також бути фізичним глобусом;</w:t>
            </w:r>
          </w:p>
          <w:p w14:paraId="29F1FFDC" w14:textId="77777777" w:rsidR="0058507D" w:rsidRPr="0058507D" w:rsidRDefault="0058507D" w:rsidP="00083C46">
            <w:pPr>
              <w:shd w:val="clear" w:color="auto" w:fill="FFFFFF"/>
              <w:rPr>
                <w:bCs/>
                <w:iCs/>
                <w:sz w:val="22"/>
                <w:szCs w:val="22"/>
              </w:rPr>
            </w:pPr>
            <w:r w:rsidRPr="0058507D">
              <w:rPr>
                <w:bCs/>
                <w:iCs/>
                <w:sz w:val="22"/>
                <w:szCs w:val="22"/>
              </w:rPr>
              <w:t>Рельєфна поверхня;</w:t>
            </w:r>
          </w:p>
          <w:p w14:paraId="43F15478" w14:textId="77777777" w:rsidR="0058507D" w:rsidRPr="0058507D" w:rsidRDefault="0058507D" w:rsidP="00083C46">
            <w:pPr>
              <w:shd w:val="clear" w:color="auto" w:fill="FFFFFF"/>
              <w:rPr>
                <w:bCs/>
                <w:iCs/>
                <w:sz w:val="22"/>
                <w:szCs w:val="22"/>
              </w:rPr>
            </w:pPr>
            <w:r w:rsidRPr="0058507D">
              <w:rPr>
                <w:bCs/>
                <w:iCs/>
                <w:sz w:val="22"/>
                <w:szCs w:val="22"/>
              </w:rPr>
              <w:t>На підставці;</w:t>
            </w:r>
          </w:p>
          <w:p w14:paraId="1C424641" w14:textId="77777777" w:rsidR="0058507D" w:rsidRPr="0058507D" w:rsidRDefault="0058507D" w:rsidP="00083C46">
            <w:pPr>
              <w:shd w:val="clear" w:color="auto" w:fill="FFFFFF"/>
              <w:rPr>
                <w:bCs/>
                <w:iCs/>
                <w:sz w:val="22"/>
                <w:szCs w:val="22"/>
              </w:rPr>
            </w:pPr>
            <w:r w:rsidRPr="0058507D">
              <w:rPr>
                <w:bCs/>
                <w:iCs/>
                <w:sz w:val="22"/>
                <w:szCs w:val="22"/>
              </w:rPr>
              <w:t xml:space="preserve">Діаметр: не менше 32 см; </w:t>
            </w:r>
          </w:p>
          <w:p w14:paraId="358DEA1B" w14:textId="77777777" w:rsidR="0058507D" w:rsidRPr="0058507D" w:rsidRDefault="0058507D" w:rsidP="00083C46">
            <w:pPr>
              <w:shd w:val="clear" w:color="auto" w:fill="FFFFFF"/>
              <w:rPr>
                <w:bCs/>
                <w:iCs/>
                <w:sz w:val="22"/>
                <w:szCs w:val="22"/>
              </w:rPr>
            </w:pPr>
            <w:r w:rsidRPr="0058507D">
              <w:rPr>
                <w:bCs/>
                <w:iCs/>
                <w:sz w:val="22"/>
                <w:szCs w:val="22"/>
              </w:rPr>
              <w:t>Матеріал виготовлення: пластик</w:t>
            </w:r>
          </w:p>
          <w:p w14:paraId="205AD405"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Модель Будова вулкану</w:t>
            </w:r>
          </w:p>
          <w:p w14:paraId="57847EDC" w14:textId="77777777" w:rsidR="0058507D" w:rsidRPr="0058507D" w:rsidRDefault="0058507D" w:rsidP="00083C46">
            <w:pPr>
              <w:shd w:val="clear" w:color="auto" w:fill="FFFFFF"/>
              <w:rPr>
                <w:sz w:val="22"/>
                <w:szCs w:val="22"/>
              </w:rPr>
            </w:pPr>
            <w:r w:rsidRPr="0058507D">
              <w:rPr>
                <w:sz w:val="22"/>
                <w:szCs w:val="22"/>
              </w:rPr>
              <w:t>Модель повинна бути розбірна (складається з 2-ох частин), демонструвати будову вулкану, у т.ч. конус виносу, кратер, лаву вулканічну, барранкоси, фумароли;</w:t>
            </w:r>
          </w:p>
          <w:p w14:paraId="11039CDC" w14:textId="77777777" w:rsidR="0058507D" w:rsidRPr="0058507D" w:rsidRDefault="0058507D" w:rsidP="00083C46">
            <w:pPr>
              <w:shd w:val="clear" w:color="auto" w:fill="FFFFFF"/>
              <w:rPr>
                <w:sz w:val="22"/>
                <w:szCs w:val="22"/>
              </w:rPr>
            </w:pPr>
            <w:r w:rsidRPr="0058507D">
              <w:rPr>
                <w:bCs/>
                <w:iCs/>
                <w:sz w:val="22"/>
                <w:szCs w:val="22"/>
              </w:rPr>
              <w:t>Матеріал виготовлення: пластик</w:t>
            </w:r>
            <w:r w:rsidRPr="0058507D">
              <w:rPr>
                <w:sz w:val="22"/>
                <w:szCs w:val="22"/>
              </w:rPr>
              <w:t>;</w:t>
            </w:r>
          </w:p>
          <w:p w14:paraId="52A55CB7" w14:textId="77777777" w:rsidR="0058507D" w:rsidRPr="0058507D" w:rsidRDefault="0058507D" w:rsidP="00083C46">
            <w:pPr>
              <w:shd w:val="clear" w:color="auto" w:fill="FFFFFF"/>
              <w:rPr>
                <w:sz w:val="22"/>
                <w:szCs w:val="22"/>
              </w:rPr>
            </w:pPr>
            <w:r w:rsidRPr="0058507D">
              <w:rPr>
                <w:sz w:val="22"/>
                <w:szCs w:val="22"/>
              </w:rPr>
              <w:t>Забарвлена в яскраві кольори.</w:t>
            </w:r>
          </w:p>
          <w:p w14:paraId="2CE2CC8C"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Фізична карта України</w:t>
            </w:r>
          </w:p>
          <w:p w14:paraId="13CDD833" w14:textId="77777777" w:rsidR="0058507D" w:rsidRPr="0058507D" w:rsidRDefault="0058507D" w:rsidP="00083C46">
            <w:pPr>
              <w:shd w:val="clear" w:color="auto" w:fill="FFFFFF"/>
              <w:rPr>
                <w:sz w:val="22"/>
                <w:szCs w:val="22"/>
              </w:rPr>
            </w:pPr>
            <w:r w:rsidRPr="0058507D">
              <w:rPr>
                <w:sz w:val="22"/>
                <w:szCs w:val="22"/>
              </w:rPr>
              <w:t>Масштаб не менше 1:1 000 000;</w:t>
            </w:r>
          </w:p>
          <w:p w14:paraId="5AEBDEFD" w14:textId="77777777" w:rsidR="0058507D" w:rsidRPr="0058507D" w:rsidRDefault="0058507D" w:rsidP="00083C46">
            <w:pPr>
              <w:shd w:val="clear" w:color="auto" w:fill="FFFFFF"/>
              <w:rPr>
                <w:sz w:val="22"/>
                <w:szCs w:val="22"/>
              </w:rPr>
            </w:pPr>
            <w:r w:rsidRPr="0058507D">
              <w:rPr>
                <w:sz w:val="22"/>
                <w:szCs w:val="22"/>
              </w:rPr>
              <w:t>Матеріал: картон;</w:t>
            </w:r>
          </w:p>
          <w:p w14:paraId="25D66E2C" w14:textId="77777777" w:rsidR="0058507D" w:rsidRPr="0058507D" w:rsidRDefault="0058507D" w:rsidP="00083C46">
            <w:pPr>
              <w:shd w:val="clear" w:color="auto" w:fill="FFFFFF"/>
              <w:rPr>
                <w:sz w:val="22"/>
                <w:szCs w:val="22"/>
              </w:rPr>
            </w:pPr>
            <w:r w:rsidRPr="0058507D">
              <w:rPr>
                <w:sz w:val="22"/>
                <w:szCs w:val="22"/>
              </w:rPr>
              <w:t>На планках.</w:t>
            </w:r>
          </w:p>
          <w:p w14:paraId="2E4D54CB"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bCs/>
                <w:i/>
                <w:lang w:eastAsia="zh-CN"/>
              </w:rPr>
              <w:t>Карта Україна. Адміністративний поділ та історико-географічні землі</w:t>
            </w:r>
          </w:p>
          <w:p w14:paraId="67BABC2C" w14:textId="77777777" w:rsidR="0058507D" w:rsidRPr="0058507D" w:rsidRDefault="0058507D" w:rsidP="00083C46">
            <w:pPr>
              <w:shd w:val="clear" w:color="auto" w:fill="FFFFFF"/>
              <w:rPr>
                <w:sz w:val="22"/>
                <w:szCs w:val="22"/>
              </w:rPr>
            </w:pPr>
            <w:r w:rsidRPr="0058507D">
              <w:rPr>
                <w:sz w:val="22"/>
                <w:szCs w:val="22"/>
              </w:rPr>
              <w:t>Масштаб не менше 1:1 000 000;</w:t>
            </w:r>
          </w:p>
          <w:p w14:paraId="01D1C851" w14:textId="77777777" w:rsidR="0058507D" w:rsidRPr="0058507D" w:rsidRDefault="0058507D" w:rsidP="00083C46">
            <w:pPr>
              <w:shd w:val="clear" w:color="auto" w:fill="FFFFFF"/>
              <w:rPr>
                <w:sz w:val="22"/>
                <w:szCs w:val="22"/>
              </w:rPr>
            </w:pPr>
            <w:r w:rsidRPr="0058507D">
              <w:rPr>
                <w:sz w:val="22"/>
                <w:szCs w:val="22"/>
              </w:rPr>
              <w:t>Матеріал: картон ;</w:t>
            </w:r>
          </w:p>
          <w:p w14:paraId="67FE8737" w14:textId="77777777" w:rsidR="0058507D" w:rsidRPr="0058507D" w:rsidRDefault="0058507D" w:rsidP="00083C46">
            <w:pPr>
              <w:shd w:val="clear" w:color="auto" w:fill="FFFFFF"/>
              <w:rPr>
                <w:sz w:val="22"/>
                <w:szCs w:val="22"/>
              </w:rPr>
            </w:pPr>
            <w:r w:rsidRPr="0058507D">
              <w:rPr>
                <w:sz w:val="22"/>
                <w:szCs w:val="22"/>
              </w:rPr>
              <w:t>На планках.</w:t>
            </w:r>
          </w:p>
          <w:p w14:paraId="2A96473D"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Фізична карта світу</w:t>
            </w:r>
          </w:p>
          <w:p w14:paraId="6237BC1C" w14:textId="77777777" w:rsidR="0058507D" w:rsidRPr="0058507D" w:rsidRDefault="0058507D" w:rsidP="00083C46">
            <w:pPr>
              <w:shd w:val="clear" w:color="auto" w:fill="FFFFFF"/>
              <w:rPr>
                <w:sz w:val="22"/>
                <w:szCs w:val="22"/>
              </w:rPr>
            </w:pPr>
            <w:r w:rsidRPr="0058507D">
              <w:rPr>
                <w:sz w:val="22"/>
                <w:szCs w:val="22"/>
              </w:rPr>
              <w:t>Масштаб не менше 1:22 000 000;</w:t>
            </w:r>
          </w:p>
          <w:p w14:paraId="0F386CEB" w14:textId="77777777" w:rsidR="0058507D" w:rsidRPr="0058507D" w:rsidRDefault="0058507D" w:rsidP="00083C46">
            <w:pPr>
              <w:shd w:val="clear" w:color="auto" w:fill="FFFFFF"/>
              <w:rPr>
                <w:sz w:val="22"/>
                <w:szCs w:val="22"/>
              </w:rPr>
            </w:pPr>
            <w:r w:rsidRPr="0058507D">
              <w:rPr>
                <w:sz w:val="22"/>
                <w:szCs w:val="22"/>
              </w:rPr>
              <w:t>Матеріал: картон;</w:t>
            </w:r>
          </w:p>
          <w:p w14:paraId="02B738AF" w14:textId="77777777" w:rsidR="0058507D" w:rsidRPr="0058507D" w:rsidRDefault="0058507D" w:rsidP="00083C46">
            <w:pPr>
              <w:shd w:val="clear" w:color="auto" w:fill="FFFFFF"/>
              <w:rPr>
                <w:sz w:val="22"/>
                <w:szCs w:val="22"/>
              </w:rPr>
            </w:pPr>
            <w:r w:rsidRPr="0058507D">
              <w:rPr>
                <w:sz w:val="22"/>
                <w:szCs w:val="22"/>
              </w:rPr>
              <w:t>На планках.</w:t>
            </w:r>
          </w:p>
          <w:p w14:paraId="4A0645B9"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Політична карта світу</w:t>
            </w:r>
          </w:p>
          <w:p w14:paraId="6DADB43B" w14:textId="77777777" w:rsidR="0058507D" w:rsidRPr="0058507D" w:rsidRDefault="0058507D" w:rsidP="00083C46">
            <w:pPr>
              <w:shd w:val="clear" w:color="auto" w:fill="FFFFFF"/>
              <w:rPr>
                <w:sz w:val="22"/>
                <w:szCs w:val="22"/>
              </w:rPr>
            </w:pPr>
            <w:r w:rsidRPr="0058507D">
              <w:rPr>
                <w:sz w:val="22"/>
                <w:szCs w:val="22"/>
              </w:rPr>
              <w:t>Масштаб не менше 1:22 000 000;</w:t>
            </w:r>
          </w:p>
          <w:p w14:paraId="3BE82D1A" w14:textId="77777777" w:rsidR="0058507D" w:rsidRPr="0058507D" w:rsidRDefault="0058507D" w:rsidP="00083C46">
            <w:pPr>
              <w:shd w:val="clear" w:color="auto" w:fill="FFFFFF"/>
              <w:rPr>
                <w:sz w:val="22"/>
                <w:szCs w:val="22"/>
              </w:rPr>
            </w:pPr>
            <w:r w:rsidRPr="0058507D">
              <w:rPr>
                <w:sz w:val="22"/>
                <w:szCs w:val="22"/>
              </w:rPr>
              <w:t>Матеріал: картон ;</w:t>
            </w:r>
          </w:p>
          <w:p w14:paraId="5517070D" w14:textId="77777777" w:rsidR="0058507D" w:rsidRPr="0058507D" w:rsidRDefault="0058507D" w:rsidP="00083C46">
            <w:pPr>
              <w:shd w:val="clear" w:color="auto" w:fill="FFFFFF"/>
              <w:rPr>
                <w:sz w:val="22"/>
                <w:szCs w:val="22"/>
              </w:rPr>
            </w:pPr>
            <w:r w:rsidRPr="0058507D">
              <w:rPr>
                <w:sz w:val="22"/>
                <w:szCs w:val="22"/>
              </w:rPr>
              <w:t>На планках.</w:t>
            </w:r>
          </w:p>
          <w:p w14:paraId="6F7657EF" w14:textId="77777777" w:rsidR="0058507D" w:rsidRPr="0058507D" w:rsidRDefault="0058507D" w:rsidP="0058507D">
            <w:pPr>
              <w:pStyle w:val="a7"/>
              <w:widowControl w:val="0"/>
              <w:numPr>
                <w:ilvl w:val="0"/>
                <w:numId w:val="14"/>
              </w:numPr>
              <w:shd w:val="clear" w:color="auto" w:fill="FFFFFF"/>
              <w:spacing w:after="0" w:line="240" w:lineRule="auto"/>
              <w:rPr>
                <w:rFonts w:ascii="Times New Roman" w:hAnsi="Times New Roman"/>
                <w:b/>
                <w:bCs/>
                <w:i/>
                <w:lang w:eastAsia="zh-CN"/>
              </w:rPr>
            </w:pPr>
            <w:r w:rsidRPr="0058507D">
              <w:rPr>
                <w:rFonts w:ascii="Times New Roman" w:hAnsi="Times New Roman"/>
                <w:b/>
                <w:i/>
              </w:rPr>
              <w:t>Колекція Гірські породи та мінерали демонстраційна</w:t>
            </w:r>
          </w:p>
          <w:p w14:paraId="2A186057" w14:textId="77777777" w:rsidR="0058507D" w:rsidRPr="0058507D" w:rsidRDefault="0058507D" w:rsidP="00083C46">
            <w:pPr>
              <w:shd w:val="clear" w:color="auto" w:fill="FFFFFF"/>
              <w:rPr>
                <w:sz w:val="22"/>
                <w:szCs w:val="22"/>
              </w:rPr>
            </w:pPr>
            <w:r w:rsidRPr="0058507D">
              <w:rPr>
                <w:sz w:val="22"/>
                <w:szCs w:val="22"/>
              </w:rPr>
              <w:t>Колекція містить зразки мінералів та гірських порід України.</w:t>
            </w:r>
          </w:p>
          <w:p w14:paraId="0434AE78" w14:textId="77777777" w:rsidR="0058507D" w:rsidRPr="0058507D" w:rsidRDefault="0058507D" w:rsidP="00083C46">
            <w:pPr>
              <w:shd w:val="clear" w:color="auto" w:fill="FFFFFF"/>
              <w:rPr>
                <w:sz w:val="22"/>
                <w:szCs w:val="22"/>
              </w:rPr>
            </w:pPr>
            <w:r w:rsidRPr="0058507D">
              <w:rPr>
                <w:sz w:val="22"/>
                <w:szCs w:val="22"/>
              </w:rPr>
              <w:t>Зразки пронумеровані, ламінована вкладка з назвами зразків та описом.</w:t>
            </w:r>
          </w:p>
          <w:p w14:paraId="7415E24B" w14:textId="77777777" w:rsidR="0058507D" w:rsidRPr="0058507D" w:rsidRDefault="0058507D" w:rsidP="00083C46">
            <w:pPr>
              <w:shd w:val="clear" w:color="auto" w:fill="FFFFFF"/>
              <w:rPr>
                <w:sz w:val="22"/>
                <w:szCs w:val="22"/>
              </w:rPr>
            </w:pPr>
            <w:r w:rsidRPr="0058507D">
              <w:rPr>
                <w:sz w:val="22"/>
                <w:szCs w:val="22"/>
              </w:rPr>
              <w:t xml:space="preserve">Орієнтовний розмір:28х26х5 см.  </w:t>
            </w:r>
          </w:p>
          <w:p w14:paraId="06975A00" w14:textId="77777777" w:rsidR="0058507D" w:rsidRPr="0058507D" w:rsidRDefault="0058507D" w:rsidP="00083C46">
            <w:pPr>
              <w:shd w:val="clear" w:color="auto" w:fill="FFFFFF"/>
              <w:rPr>
                <w:b/>
                <w:bCs/>
                <w:i/>
                <w:sz w:val="22"/>
                <w:szCs w:val="22"/>
                <w:lang w:eastAsia="zh-CN"/>
              </w:rPr>
            </w:pPr>
            <w:r w:rsidRPr="0058507D">
              <w:rPr>
                <w:sz w:val="22"/>
                <w:szCs w:val="22"/>
              </w:rPr>
              <w:t>Склад колекції: не менше 15 зразків мінералів та гірських порід:</w:t>
            </w:r>
          </w:p>
        </w:tc>
        <w:tc>
          <w:tcPr>
            <w:tcW w:w="993" w:type="dxa"/>
          </w:tcPr>
          <w:p w14:paraId="77646420" w14:textId="77777777" w:rsidR="0058507D" w:rsidRPr="0058507D" w:rsidRDefault="0058507D" w:rsidP="00083C46">
            <w:pPr>
              <w:jc w:val="center"/>
              <w:rPr>
                <w:rFonts w:cs="Times New Roman"/>
                <w:b/>
                <w:sz w:val="22"/>
                <w:szCs w:val="22"/>
              </w:rPr>
            </w:pPr>
          </w:p>
          <w:p w14:paraId="61620D51" w14:textId="77777777" w:rsidR="0058507D" w:rsidRPr="0058507D" w:rsidRDefault="0058507D" w:rsidP="00083C46">
            <w:pPr>
              <w:jc w:val="center"/>
              <w:rPr>
                <w:rFonts w:cs="Times New Roman"/>
                <w:b/>
                <w:sz w:val="22"/>
                <w:szCs w:val="22"/>
              </w:rPr>
            </w:pPr>
          </w:p>
          <w:p w14:paraId="09A5D9A2" w14:textId="77777777" w:rsidR="0058507D" w:rsidRPr="0058507D" w:rsidRDefault="0058507D" w:rsidP="00083C46">
            <w:pPr>
              <w:jc w:val="center"/>
              <w:rPr>
                <w:rFonts w:cs="Times New Roman"/>
                <w:b/>
                <w:sz w:val="22"/>
                <w:szCs w:val="22"/>
              </w:rPr>
            </w:pPr>
          </w:p>
          <w:p w14:paraId="3A9AE355" w14:textId="77777777" w:rsidR="0058507D" w:rsidRPr="0058507D" w:rsidRDefault="0058507D" w:rsidP="00083C46">
            <w:pPr>
              <w:jc w:val="center"/>
              <w:rPr>
                <w:rFonts w:cs="Times New Roman"/>
                <w:b/>
                <w:sz w:val="22"/>
                <w:szCs w:val="22"/>
              </w:rPr>
            </w:pPr>
          </w:p>
          <w:p w14:paraId="631018A8" w14:textId="77777777" w:rsidR="0058507D" w:rsidRPr="0058507D" w:rsidRDefault="0058507D" w:rsidP="00083C46">
            <w:pPr>
              <w:jc w:val="center"/>
              <w:rPr>
                <w:rFonts w:cs="Times New Roman"/>
                <w:b/>
                <w:sz w:val="22"/>
                <w:szCs w:val="22"/>
              </w:rPr>
            </w:pPr>
          </w:p>
          <w:p w14:paraId="7B8ECAA1" w14:textId="77777777" w:rsidR="0058507D" w:rsidRPr="0058507D" w:rsidRDefault="0058507D" w:rsidP="00083C46">
            <w:pPr>
              <w:jc w:val="center"/>
              <w:rPr>
                <w:rFonts w:cs="Times New Roman"/>
                <w:b/>
                <w:sz w:val="22"/>
                <w:szCs w:val="22"/>
              </w:rPr>
            </w:pPr>
          </w:p>
          <w:p w14:paraId="30008E61" w14:textId="77777777" w:rsidR="0058507D" w:rsidRPr="0058507D" w:rsidRDefault="0058507D" w:rsidP="00083C46">
            <w:pPr>
              <w:jc w:val="center"/>
              <w:rPr>
                <w:rFonts w:cs="Times New Roman"/>
                <w:b/>
                <w:sz w:val="22"/>
                <w:szCs w:val="22"/>
              </w:rPr>
            </w:pPr>
          </w:p>
          <w:p w14:paraId="2062FDE0" w14:textId="77777777" w:rsidR="0058507D" w:rsidRPr="0058507D" w:rsidRDefault="0058507D" w:rsidP="00083C46">
            <w:pPr>
              <w:jc w:val="center"/>
              <w:rPr>
                <w:rFonts w:cs="Times New Roman"/>
                <w:b/>
                <w:sz w:val="22"/>
                <w:szCs w:val="22"/>
              </w:rPr>
            </w:pPr>
          </w:p>
          <w:p w14:paraId="10B23DAA" w14:textId="77777777" w:rsidR="0058507D" w:rsidRPr="0058507D" w:rsidRDefault="0058507D" w:rsidP="00083C46">
            <w:pPr>
              <w:jc w:val="center"/>
              <w:rPr>
                <w:rFonts w:cs="Times New Roman"/>
                <w:b/>
                <w:sz w:val="22"/>
                <w:szCs w:val="22"/>
              </w:rPr>
            </w:pPr>
          </w:p>
          <w:p w14:paraId="20F45A95" w14:textId="77777777" w:rsidR="0058507D" w:rsidRPr="0058507D" w:rsidRDefault="0058507D" w:rsidP="00083C46">
            <w:pPr>
              <w:jc w:val="center"/>
              <w:rPr>
                <w:rFonts w:cs="Times New Roman"/>
                <w:b/>
                <w:sz w:val="22"/>
                <w:szCs w:val="22"/>
              </w:rPr>
            </w:pPr>
          </w:p>
          <w:p w14:paraId="5943C5F7" w14:textId="77777777" w:rsidR="0058507D" w:rsidRPr="0058507D" w:rsidRDefault="0058507D" w:rsidP="00083C46">
            <w:pPr>
              <w:jc w:val="center"/>
              <w:rPr>
                <w:rFonts w:cs="Times New Roman"/>
                <w:b/>
                <w:sz w:val="22"/>
                <w:szCs w:val="22"/>
              </w:rPr>
            </w:pPr>
          </w:p>
          <w:p w14:paraId="180E8BA5" w14:textId="77777777" w:rsidR="0058507D" w:rsidRPr="0058507D" w:rsidRDefault="0058507D" w:rsidP="00083C46">
            <w:pPr>
              <w:jc w:val="center"/>
              <w:rPr>
                <w:rFonts w:cs="Times New Roman"/>
                <w:b/>
                <w:sz w:val="22"/>
                <w:szCs w:val="22"/>
              </w:rPr>
            </w:pPr>
          </w:p>
          <w:p w14:paraId="010FF689" w14:textId="77777777" w:rsidR="0058507D" w:rsidRPr="0058507D" w:rsidRDefault="0058507D" w:rsidP="00083C46">
            <w:pPr>
              <w:jc w:val="center"/>
              <w:rPr>
                <w:rFonts w:cs="Times New Roman"/>
                <w:b/>
                <w:sz w:val="22"/>
                <w:szCs w:val="22"/>
              </w:rPr>
            </w:pPr>
          </w:p>
          <w:p w14:paraId="5C71A515" w14:textId="77777777" w:rsidR="0058507D" w:rsidRPr="0058507D" w:rsidRDefault="0058507D" w:rsidP="00083C46">
            <w:pPr>
              <w:jc w:val="center"/>
              <w:rPr>
                <w:rFonts w:cs="Times New Roman"/>
                <w:b/>
                <w:sz w:val="22"/>
                <w:szCs w:val="22"/>
              </w:rPr>
            </w:pPr>
          </w:p>
          <w:p w14:paraId="0ED70321" w14:textId="77777777" w:rsidR="0058507D" w:rsidRPr="0058507D" w:rsidRDefault="0058507D" w:rsidP="00083C46">
            <w:pPr>
              <w:jc w:val="center"/>
              <w:rPr>
                <w:rFonts w:cs="Times New Roman"/>
                <w:b/>
                <w:sz w:val="22"/>
                <w:szCs w:val="22"/>
              </w:rPr>
            </w:pPr>
            <w:r w:rsidRPr="0058507D">
              <w:rPr>
                <w:rFonts w:cs="Times New Roman"/>
                <w:b/>
                <w:sz w:val="22"/>
                <w:szCs w:val="22"/>
              </w:rPr>
              <w:t>14</w:t>
            </w:r>
          </w:p>
        </w:tc>
      </w:tr>
    </w:tbl>
    <w:p w14:paraId="31DCBE15" w14:textId="77777777" w:rsidR="0058507D" w:rsidRPr="0058507D" w:rsidRDefault="0058507D" w:rsidP="0058507D">
      <w:pPr>
        <w:pStyle w:val="af"/>
        <w:spacing w:before="0" w:beforeAutospacing="0" w:after="0" w:afterAutospacing="0"/>
        <w:jc w:val="center"/>
        <w:rPr>
          <w:rFonts w:eastAsiaTheme="minorHAnsi"/>
          <w:sz w:val="22"/>
          <w:szCs w:val="22"/>
          <w:lang w:eastAsia="en-US"/>
        </w:rPr>
      </w:pPr>
    </w:p>
    <w:p w14:paraId="7C74F9B3" w14:textId="77777777" w:rsidR="0058507D" w:rsidRPr="0058507D" w:rsidRDefault="0058507D" w:rsidP="0058507D">
      <w:pPr>
        <w:pStyle w:val="af"/>
        <w:spacing w:before="0" w:beforeAutospacing="0" w:after="0" w:afterAutospacing="0"/>
        <w:jc w:val="both"/>
        <w:rPr>
          <w:rFonts w:eastAsiaTheme="minorHAnsi"/>
          <w:sz w:val="22"/>
          <w:szCs w:val="22"/>
          <w:lang w:eastAsia="en-US"/>
        </w:rPr>
      </w:pPr>
      <w:r w:rsidRPr="0058507D">
        <w:rPr>
          <w:rFonts w:eastAsiaTheme="minorHAnsi"/>
          <w:sz w:val="22"/>
          <w:szCs w:val="22"/>
          <w:lang w:eastAsia="en-US"/>
        </w:rPr>
        <w:t xml:space="preserve">1.Товар повинен бути новим і таким, що не був в експлуатації, технічно справним, комплектуючі та матеріали - такі, що не були у вживанні та експлуатації. </w:t>
      </w:r>
    </w:p>
    <w:p w14:paraId="2E9C5292" w14:textId="77777777" w:rsidR="0058507D" w:rsidRPr="0058507D" w:rsidRDefault="0058507D" w:rsidP="0058507D">
      <w:pPr>
        <w:autoSpaceDE w:val="0"/>
        <w:contextualSpacing/>
        <w:jc w:val="both"/>
        <w:rPr>
          <w:rFonts w:cs="Times New Roman"/>
          <w:sz w:val="22"/>
          <w:szCs w:val="22"/>
        </w:rPr>
      </w:pPr>
      <w:r w:rsidRPr="0058507D">
        <w:rPr>
          <w:rFonts w:cs="Times New Roman"/>
          <w:sz w:val="22"/>
          <w:szCs w:val="22"/>
        </w:rPr>
        <w:lastRenderedPageBreak/>
        <w:t>2. Всі основні  компоненти  товару повинні бути оригінальними, заміна компонентів на не неоригінальні забороняється.</w:t>
      </w:r>
    </w:p>
    <w:p w14:paraId="3E187F55" w14:textId="77777777" w:rsidR="0058507D" w:rsidRPr="0058507D" w:rsidRDefault="0058507D" w:rsidP="0058507D">
      <w:pPr>
        <w:autoSpaceDE w:val="0"/>
        <w:contextualSpacing/>
        <w:jc w:val="both"/>
        <w:rPr>
          <w:rFonts w:cs="Times New Roman"/>
          <w:sz w:val="22"/>
          <w:szCs w:val="22"/>
        </w:rPr>
      </w:pPr>
      <w:r w:rsidRPr="0058507D">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4CD9C6FB" w14:textId="77777777" w:rsidR="0058507D" w:rsidRPr="0058507D" w:rsidRDefault="0058507D" w:rsidP="0058507D">
      <w:pPr>
        <w:pStyle w:val="af"/>
        <w:spacing w:before="0" w:beforeAutospacing="0" w:after="0" w:afterAutospacing="0"/>
        <w:jc w:val="both"/>
        <w:rPr>
          <w:rFonts w:eastAsiaTheme="minorHAnsi"/>
          <w:sz w:val="22"/>
          <w:szCs w:val="22"/>
          <w:lang w:eastAsia="en-US"/>
        </w:rPr>
      </w:pPr>
      <w:r w:rsidRPr="0058507D">
        <w:rPr>
          <w:rFonts w:eastAsiaTheme="minorHAnsi"/>
          <w:sz w:val="22"/>
          <w:szCs w:val="22"/>
          <w:lang w:eastAsia="en-US"/>
        </w:rPr>
        <w:t>Ціна Товару включає в себе ціну за одиницю Товару з урахуванням ПДВ та усі необхідні податки, збори та платежі, що мають бути сплачені у даному випадку, а також витрати на транспортування предмету закупівлі до місця,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із ввезенням на митну територію України та розмитненням.</w:t>
      </w:r>
    </w:p>
    <w:p w14:paraId="59B362A0" w14:textId="77777777" w:rsidR="0058507D" w:rsidRPr="0058507D" w:rsidRDefault="0058507D" w:rsidP="0058507D">
      <w:pPr>
        <w:autoSpaceDE w:val="0"/>
        <w:contextualSpacing/>
        <w:jc w:val="both"/>
        <w:rPr>
          <w:rFonts w:cs="Times New Roman"/>
          <w:sz w:val="22"/>
          <w:szCs w:val="22"/>
        </w:rPr>
      </w:pPr>
      <w:r w:rsidRPr="0058507D">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51DB6CFD" w14:textId="77777777" w:rsidR="0058507D" w:rsidRPr="0058507D" w:rsidRDefault="0058507D" w:rsidP="0058507D">
      <w:pPr>
        <w:autoSpaceDE w:val="0"/>
        <w:jc w:val="both"/>
        <w:rPr>
          <w:rFonts w:cs="Times New Roman"/>
          <w:sz w:val="22"/>
          <w:szCs w:val="22"/>
        </w:rPr>
      </w:pPr>
      <w:r w:rsidRPr="0058507D">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тендерна пропозиція відхиляється.</w:t>
      </w:r>
    </w:p>
    <w:p w14:paraId="69F11015" w14:textId="77777777" w:rsidR="0058507D" w:rsidRPr="0058507D" w:rsidRDefault="0058507D" w:rsidP="0058507D">
      <w:pPr>
        <w:autoSpaceDE w:val="0"/>
        <w:jc w:val="both"/>
        <w:rPr>
          <w:rFonts w:cs="Times New Roman"/>
          <w:sz w:val="22"/>
          <w:szCs w:val="22"/>
        </w:rPr>
      </w:pPr>
    </w:p>
    <w:p w14:paraId="6002DE3A" w14:textId="77777777" w:rsidR="0058507D" w:rsidRPr="0058507D" w:rsidRDefault="0058507D" w:rsidP="0058507D">
      <w:pPr>
        <w:pStyle w:val="af"/>
        <w:spacing w:before="0" w:beforeAutospacing="0" w:after="0" w:afterAutospacing="0"/>
        <w:rPr>
          <w:rFonts w:eastAsiaTheme="minorHAnsi"/>
          <w:b/>
          <w:sz w:val="22"/>
          <w:szCs w:val="22"/>
          <w:lang w:eastAsia="en-US"/>
        </w:rPr>
      </w:pPr>
      <w:r w:rsidRPr="0058507D">
        <w:rPr>
          <w:rFonts w:eastAsiaTheme="minorHAnsi"/>
          <w:b/>
          <w:sz w:val="22"/>
          <w:szCs w:val="22"/>
          <w:lang w:eastAsia="en-US"/>
        </w:rPr>
        <w:t>Технічні вимоги та порядок постачання товару:</w:t>
      </w:r>
    </w:p>
    <w:p w14:paraId="691446C9" w14:textId="77777777" w:rsidR="0058507D" w:rsidRPr="0058507D" w:rsidRDefault="0058507D" w:rsidP="0058507D">
      <w:pPr>
        <w:pStyle w:val="af"/>
        <w:spacing w:before="0" w:beforeAutospacing="0" w:after="0" w:afterAutospacing="0"/>
        <w:jc w:val="both"/>
        <w:rPr>
          <w:rFonts w:eastAsiaTheme="minorHAnsi"/>
          <w:sz w:val="22"/>
          <w:szCs w:val="22"/>
          <w:lang w:eastAsia="en-US"/>
        </w:rPr>
      </w:pPr>
      <w:r w:rsidRPr="0058507D">
        <w:rPr>
          <w:rFonts w:eastAsiaTheme="minorHAnsi"/>
          <w:sz w:val="22"/>
          <w:szCs w:val="22"/>
          <w:lang w:eastAsia="en-US"/>
        </w:rPr>
        <w:t>1.Якість товару: учасник повинен поставити замовнику товар, якість якого відповідає технічним нормам, що діють у виробника товару, але в будь-якому разі з дотриманням норм діючого законодавства України щодо поставки аналогічних товарів.</w:t>
      </w:r>
    </w:p>
    <w:p w14:paraId="49EC868E" w14:textId="77777777" w:rsidR="0058507D" w:rsidRPr="0058507D" w:rsidRDefault="0058507D" w:rsidP="0058507D">
      <w:pPr>
        <w:pStyle w:val="af"/>
        <w:spacing w:before="0" w:beforeAutospacing="0" w:after="0" w:afterAutospacing="0"/>
        <w:jc w:val="both"/>
        <w:rPr>
          <w:rFonts w:eastAsiaTheme="minorHAnsi"/>
          <w:sz w:val="22"/>
          <w:szCs w:val="22"/>
          <w:lang w:eastAsia="en-US"/>
        </w:rPr>
      </w:pPr>
      <w:r w:rsidRPr="0058507D">
        <w:rPr>
          <w:rFonts w:eastAsiaTheme="minorHAnsi"/>
          <w:sz w:val="22"/>
          <w:szCs w:val="22"/>
          <w:lang w:eastAsia="en-US"/>
        </w:rPr>
        <w:t xml:space="preserve">2. Предмет закупівлі повинен бути новим і таким, що не був в експлуатації, технічно справним, комплектуючі та матеріали – такі, що не були у вживанні та експлуатації. </w:t>
      </w:r>
    </w:p>
    <w:p w14:paraId="11F2C0E4" w14:textId="77777777" w:rsidR="0058507D" w:rsidRPr="0058507D" w:rsidRDefault="0058507D" w:rsidP="0058507D">
      <w:pPr>
        <w:pStyle w:val="af"/>
        <w:spacing w:before="0" w:beforeAutospacing="0" w:after="0" w:afterAutospacing="0"/>
        <w:jc w:val="both"/>
        <w:rPr>
          <w:rFonts w:eastAsiaTheme="minorHAnsi"/>
          <w:sz w:val="22"/>
          <w:szCs w:val="22"/>
          <w:lang w:eastAsia="en-US"/>
        </w:rPr>
      </w:pPr>
      <w:r w:rsidRPr="0058507D">
        <w:rPr>
          <w:rFonts w:eastAsiaTheme="minorHAnsi"/>
          <w:sz w:val="22"/>
          <w:szCs w:val="22"/>
          <w:lang w:eastAsia="en-US"/>
        </w:rPr>
        <w:t>Ціна Товару включає в себе ціну за одиницю Товару з урахуванням ПДВ та усі необхідні податки, збори та платежі, що мають бути сплачені у даному випадку, а також витрати на транспортування предмету закупівлі до місця,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із ввезенням на митну територію України та розмитненням.</w:t>
      </w:r>
    </w:p>
    <w:p w14:paraId="28DEB35C" w14:textId="77777777" w:rsidR="0058507D" w:rsidRPr="0058507D" w:rsidRDefault="0058507D" w:rsidP="0058507D">
      <w:pPr>
        <w:pStyle w:val="af"/>
        <w:spacing w:before="0" w:beforeAutospacing="0" w:after="0" w:afterAutospacing="0"/>
        <w:jc w:val="both"/>
        <w:rPr>
          <w:rFonts w:eastAsiaTheme="minorHAnsi"/>
          <w:sz w:val="22"/>
          <w:szCs w:val="22"/>
          <w:lang w:eastAsia="en-US"/>
        </w:rPr>
      </w:pPr>
    </w:p>
    <w:p w14:paraId="0293A3AC" w14:textId="77777777" w:rsidR="0058507D" w:rsidRPr="0058507D" w:rsidRDefault="0058507D" w:rsidP="0058507D">
      <w:pPr>
        <w:autoSpaceDE w:val="0"/>
        <w:jc w:val="both"/>
        <w:rPr>
          <w:rFonts w:cs="Times New Roman"/>
          <w:sz w:val="22"/>
          <w:szCs w:val="22"/>
        </w:rPr>
      </w:pPr>
      <w:r w:rsidRPr="0058507D">
        <w:rPr>
          <w:rFonts w:cs="Times New Roman"/>
          <w:b/>
          <w:sz w:val="22"/>
          <w:szCs w:val="22"/>
        </w:rPr>
        <w:t>Примітка:</w:t>
      </w:r>
    </w:p>
    <w:p w14:paraId="74FAA964" w14:textId="77777777" w:rsidR="0058507D" w:rsidRPr="0058507D" w:rsidRDefault="0058507D" w:rsidP="0058507D">
      <w:pPr>
        <w:autoSpaceDE w:val="0"/>
        <w:jc w:val="both"/>
        <w:rPr>
          <w:rFonts w:cs="Times New Roman"/>
          <w:sz w:val="22"/>
          <w:szCs w:val="22"/>
        </w:rPr>
      </w:pPr>
      <w:r w:rsidRPr="0058507D">
        <w:rPr>
          <w:rFonts w:cs="Times New Roman"/>
          <w:sz w:val="22"/>
          <w:szCs w:val="22"/>
        </w:rPr>
        <w:t>Всі посилання згідно цього додатку та в тексті тендерної документації в цілому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 згідно вимог цієї документації, але обов’язково не гірші. Крім того, під час виготовлення даного товару повинні використовуватися якісні матеріали товар повинен бути стійким до зовнішніх чинників зносу.</w:t>
      </w:r>
    </w:p>
    <w:p w14:paraId="4F414C1A" w14:textId="77777777" w:rsidR="0058507D" w:rsidRPr="0058507D" w:rsidRDefault="0058507D" w:rsidP="0058507D">
      <w:pPr>
        <w:jc w:val="both"/>
        <w:rPr>
          <w:rFonts w:cs="Times New Roman"/>
          <w:sz w:val="22"/>
          <w:szCs w:val="22"/>
        </w:rPr>
      </w:pPr>
      <w:r w:rsidRPr="0058507D">
        <w:rPr>
          <w:rFonts w:cs="Times New Roman"/>
          <w:sz w:val="22"/>
          <w:szCs w:val="22"/>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17116C12" w14:textId="77777777" w:rsidR="0058507D" w:rsidRPr="0058507D" w:rsidRDefault="0058507D" w:rsidP="0058507D">
      <w:pPr>
        <w:jc w:val="both"/>
        <w:rPr>
          <w:rFonts w:cs="Times New Roman"/>
          <w:sz w:val="22"/>
          <w:szCs w:val="22"/>
        </w:rPr>
      </w:pPr>
      <w:r w:rsidRPr="0058507D">
        <w:rPr>
          <w:rFonts w:cs="Times New Roman"/>
          <w:sz w:val="22"/>
          <w:szCs w:val="22"/>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14:paraId="126BB43A" w14:textId="77777777" w:rsidR="0058507D" w:rsidRPr="0058507D" w:rsidRDefault="0058507D" w:rsidP="0058507D">
      <w:pPr>
        <w:rPr>
          <w:rFonts w:cs="Times New Roman"/>
          <w:sz w:val="22"/>
          <w:szCs w:val="22"/>
        </w:rPr>
      </w:pPr>
    </w:p>
    <w:p w14:paraId="48EDC5B3" w14:textId="77777777" w:rsidR="0058507D" w:rsidRPr="0058507D" w:rsidRDefault="0058507D" w:rsidP="0058507D">
      <w:pPr>
        <w:rPr>
          <w:rFonts w:cs="Times New Roman"/>
          <w:sz w:val="22"/>
          <w:szCs w:val="22"/>
        </w:rPr>
      </w:pPr>
    </w:p>
    <w:p w14:paraId="2B86C36A" w14:textId="77777777" w:rsidR="009365C3" w:rsidRPr="0058507D" w:rsidRDefault="009365C3" w:rsidP="009365C3">
      <w:pPr>
        <w:pBdr>
          <w:top w:val="nil"/>
          <w:left w:val="nil"/>
          <w:bottom w:val="nil"/>
          <w:right w:val="nil"/>
          <w:between w:val="nil"/>
        </w:pBdr>
        <w:jc w:val="both"/>
        <w:rPr>
          <w:rFonts w:eastAsia="Times New Roman" w:cs="Times New Roman"/>
          <w:i/>
          <w:sz w:val="22"/>
          <w:szCs w:val="22"/>
        </w:rPr>
      </w:pPr>
    </w:p>
    <w:p w14:paraId="5A5B4DB9" w14:textId="79A4D80B" w:rsidR="00932478" w:rsidRPr="0058507D" w:rsidRDefault="00B52EBE" w:rsidP="009D753E">
      <w:pPr>
        <w:jc w:val="both"/>
        <w:rPr>
          <w:sz w:val="22"/>
          <w:szCs w:val="22"/>
          <w:shd w:val="clear" w:color="auto" w:fill="FFFFFF"/>
        </w:rPr>
      </w:pPr>
      <w:r w:rsidRPr="0058507D">
        <w:rPr>
          <w:sz w:val="22"/>
          <w:szCs w:val="22"/>
          <w:shd w:val="clear" w:color="auto" w:fill="FFFFFF"/>
        </w:rPr>
        <w:t>1</w:t>
      </w:r>
      <w:r w:rsidR="00422FB2" w:rsidRPr="0058507D">
        <w:rPr>
          <w:sz w:val="22"/>
          <w:szCs w:val="22"/>
          <w:shd w:val="clear" w:color="auto" w:fill="FFFFFF"/>
        </w:rPr>
        <w:t>2</w:t>
      </w:r>
      <w:r w:rsidRPr="0058507D">
        <w:rPr>
          <w:sz w:val="22"/>
          <w:szCs w:val="22"/>
          <w:shd w:val="clear" w:color="auto" w:fill="FFFFFF"/>
        </w:rPr>
        <w:t xml:space="preserve">.Строк </w:t>
      </w:r>
      <w:r w:rsidR="00BD5813" w:rsidRPr="0058507D">
        <w:rPr>
          <w:sz w:val="22"/>
          <w:szCs w:val="22"/>
          <w:shd w:val="clear" w:color="auto" w:fill="FFFFFF"/>
        </w:rPr>
        <w:t>поставки товару</w:t>
      </w:r>
      <w:r w:rsidRPr="0058507D">
        <w:rPr>
          <w:sz w:val="22"/>
          <w:szCs w:val="22"/>
          <w:shd w:val="clear" w:color="auto" w:fill="FFFFFF"/>
        </w:rPr>
        <w:t xml:space="preserve">: до </w:t>
      </w:r>
      <w:r w:rsidR="00171185" w:rsidRPr="0058507D">
        <w:rPr>
          <w:sz w:val="22"/>
          <w:szCs w:val="22"/>
          <w:shd w:val="clear" w:color="auto" w:fill="FFFFFF"/>
        </w:rPr>
        <w:t>3</w:t>
      </w:r>
      <w:r w:rsidR="008A2C62" w:rsidRPr="0058507D">
        <w:rPr>
          <w:sz w:val="22"/>
          <w:szCs w:val="22"/>
          <w:shd w:val="clear" w:color="auto" w:fill="FFFFFF"/>
        </w:rPr>
        <w:t>1</w:t>
      </w:r>
      <w:r w:rsidRPr="0058507D">
        <w:rPr>
          <w:sz w:val="22"/>
          <w:szCs w:val="22"/>
          <w:shd w:val="clear" w:color="auto" w:fill="FFFFFF"/>
        </w:rPr>
        <w:t>.</w:t>
      </w:r>
      <w:r w:rsidR="008A2C62" w:rsidRPr="0058507D">
        <w:rPr>
          <w:sz w:val="22"/>
          <w:szCs w:val="22"/>
          <w:shd w:val="clear" w:color="auto" w:fill="FFFFFF"/>
        </w:rPr>
        <w:t>12</w:t>
      </w:r>
      <w:r w:rsidR="00932478" w:rsidRPr="0058507D">
        <w:rPr>
          <w:sz w:val="22"/>
          <w:szCs w:val="22"/>
          <w:shd w:val="clear" w:color="auto" w:fill="FFFFFF"/>
        </w:rPr>
        <w:t>.202</w:t>
      </w:r>
      <w:r w:rsidR="0058507D" w:rsidRPr="0058507D">
        <w:rPr>
          <w:sz w:val="22"/>
          <w:szCs w:val="22"/>
          <w:shd w:val="clear" w:color="auto" w:fill="FFFFFF"/>
        </w:rPr>
        <w:t>5</w:t>
      </w:r>
      <w:r w:rsidR="00932478" w:rsidRPr="0058507D">
        <w:rPr>
          <w:sz w:val="22"/>
          <w:szCs w:val="22"/>
          <w:shd w:val="clear" w:color="auto" w:fill="FFFFFF"/>
        </w:rPr>
        <w:t xml:space="preserve"> року.</w:t>
      </w:r>
    </w:p>
    <w:p w14:paraId="7BC197BB" w14:textId="29ECE963" w:rsidR="000F3D25" w:rsidRPr="0058507D" w:rsidRDefault="00932478" w:rsidP="000F3D25">
      <w:pPr>
        <w:pStyle w:val="ShiftAlt"/>
        <w:ind w:firstLine="0"/>
        <w:rPr>
          <w:rFonts w:eastAsia="Lucida Sans Unicode" w:cs="Tahoma"/>
          <w:sz w:val="22"/>
          <w:szCs w:val="22"/>
          <w:shd w:val="clear" w:color="auto" w:fill="FFFFFF"/>
          <w:lang w:bidi="en-US"/>
        </w:rPr>
      </w:pPr>
      <w:r w:rsidRPr="0058507D">
        <w:rPr>
          <w:rFonts w:eastAsia="Lucida Sans Unicode" w:cs="Tahoma"/>
          <w:sz w:val="22"/>
          <w:szCs w:val="22"/>
          <w:shd w:val="clear" w:color="auto" w:fill="FFFFFF"/>
          <w:lang w:bidi="en-US"/>
        </w:rPr>
        <w:t>1</w:t>
      </w:r>
      <w:r w:rsidR="00422FB2" w:rsidRPr="0058507D">
        <w:rPr>
          <w:rFonts w:eastAsia="Lucida Sans Unicode" w:cs="Tahoma"/>
          <w:sz w:val="22"/>
          <w:szCs w:val="22"/>
          <w:shd w:val="clear" w:color="auto" w:fill="FFFFFF"/>
          <w:lang w:bidi="en-US"/>
        </w:rPr>
        <w:t>3</w:t>
      </w:r>
      <w:r w:rsidRPr="0058507D">
        <w:rPr>
          <w:rFonts w:eastAsia="Lucida Sans Unicode" w:cs="Tahoma"/>
          <w:sz w:val="22"/>
          <w:szCs w:val="22"/>
          <w:shd w:val="clear" w:color="auto" w:fill="FFFFFF"/>
          <w:lang w:bidi="en-US"/>
        </w:rPr>
        <w:t xml:space="preserve">.Очікувана вартість предмета закупівлі: </w:t>
      </w:r>
      <w:r w:rsidR="0058507D" w:rsidRPr="0058507D">
        <w:rPr>
          <w:rFonts w:eastAsia="Lucida Sans Unicode" w:cs="Tahoma"/>
          <w:sz w:val="22"/>
          <w:szCs w:val="22"/>
          <w:shd w:val="clear" w:color="auto" w:fill="FFFFFF"/>
          <w:lang w:bidi="en-US"/>
        </w:rPr>
        <w:t>60859</w:t>
      </w:r>
      <w:r w:rsidR="009365C3" w:rsidRPr="0058507D">
        <w:rPr>
          <w:rFonts w:eastAsia="Lucida Sans Unicode" w:cs="Tahoma"/>
          <w:sz w:val="22"/>
          <w:szCs w:val="22"/>
          <w:shd w:val="clear" w:color="auto" w:fill="FFFFFF"/>
          <w:lang w:bidi="en-US"/>
        </w:rPr>
        <w:t>0</w:t>
      </w:r>
      <w:r w:rsidR="0048695A" w:rsidRPr="0058507D">
        <w:rPr>
          <w:rFonts w:eastAsia="Lucida Sans Unicode" w:cs="Tahoma"/>
          <w:sz w:val="22"/>
          <w:szCs w:val="22"/>
          <w:shd w:val="clear" w:color="auto" w:fill="FFFFFF"/>
          <w:lang w:bidi="en-US"/>
        </w:rPr>
        <w:t>,</w:t>
      </w:r>
      <w:r w:rsidR="00B52EBE" w:rsidRPr="0058507D">
        <w:rPr>
          <w:rFonts w:eastAsia="Lucida Sans Unicode" w:cs="Tahoma"/>
          <w:sz w:val="22"/>
          <w:szCs w:val="22"/>
          <w:shd w:val="clear" w:color="auto" w:fill="FFFFFF"/>
          <w:lang w:bidi="en-US"/>
        </w:rPr>
        <w:t>00</w:t>
      </w:r>
      <w:r w:rsidR="00874D33" w:rsidRPr="0058507D">
        <w:rPr>
          <w:rFonts w:eastAsia="Lucida Sans Unicode" w:cs="Tahoma"/>
          <w:sz w:val="22"/>
          <w:szCs w:val="22"/>
          <w:shd w:val="clear" w:color="auto" w:fill="FFFFFF"/>
          <w:lang w:bidi="en-US"/>
        </w:rPr>
        <w:t xml:space="preserve"> грн</w:t>
      </w:r>
      <w:r w:rsidR="00B52EBE" w:rsidRPr="0058507D">
        <w:rPr>
          <w:rFonts w:eastAsia="Lucida Sans Unicode" w:cs="Tahoma"/>
          <w:sz w:val="22"/>
          <w:szCs w:val="22"/>
          <w:shd w:val="clear" w:color="auto" w:fill="FFFFFF"/>
          <w:lang w:bidi="en-US"/>
        </w:rPr>
        <w:t xml:space="preserve"> </w:t>
      </w:r>
      <w:r w:rsidR="000F3D25" w:rsidRPr="0058507D">
        <w:rPr>
          <w:rFonts w:eastAsia="Lucida Sans Unicode" w:cs="Tahoma"/>
          <w:sz w:val="22"/>
          <w:szCs w:val="22"/>
          <w:shd w:val="clear" w:color="auto" w:fill="FFFFFF"/>
          <w:lang w:bidi="en-US"/>
        </w:rPr>
        <w:t>з ПДВ .</w:t>
      </w:r>
    </w:p>
    <w:p w14:paraId="4CE6E5DB" w14:textId="77777777" w:rsidR="000F3D25" w:rsidRPr="0058507D"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58507D" w:rsidRDefault="0080724A" w:rsidP="00FD19FE">
      <w:pPr>
        <w:jc w:val="both"/>
        <w:rPr>
          <w:sz w:val="22"/>
          <w:szCs w:val="22"/>
          <w:shd w:val="clear" w:color="auto" w:fill="FFFFFF"/>
        </w:rPr>
      </w:pPr>
    </w:p>
    <w:p w14:paraId="76C8F734" w14:textId="77777777" w:rsidR="0080724A" w:rsidRPr="0058507D" w:rsidRDefault="0080724A" w:rsidP="00FD19FE">
      <w:pPr>
        <w:jc w:val="both"/>
        <w:rPr>
          <w:sz w:val="22"/>
          <w:szCs w:val="22"/>
          <w:shd w:val="clear" w:color="auto" w:fill="FFFFFF"/>
        </w:rPr>
      </w:pPr>
    </w:p>
    <w:sectPr w:rsidR="0080724A" w:rsidRPr="0058507D"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7C54"/>
    <w:multiLevelType w:val="hybridMultilevel"/>
    <w:tmpl w:val="FC920E1A"/>
    <w:lvl w:ilvl="0" w:tplc="0419000F">
      <w:start w:val="1"/>
      <w:numFmt w:val="decimal"/>
      <w:lvlText w:val="%1."/>
      <w:lvlJc w:val="left"/>
      <w:pPr>
        <w:ind w:left="502"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946799A"/>
    <w:multiLevelType w:val="hybridMultilevel"/>
    <w:tmpl w:val="1764C9C8"/>
    <w:lvl w:ilvl="0" w:tplc="9F585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3"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7"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2"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2"/>
  </w:num>
  <w:num w:numId="3">
    <w:abstractNumId w:val="2"/>
  </w:num>
  <w:num w:numId="4">
    <w:abstractNumId w:val="10"/>
  </w:num>
  <w:num w:numId="5">
    <w:abstractNumId w:val="5"/>
  </w:num>
  <w:num w:numId="6">
    <w:abstractNumId w:val="9"/>
  </w:num>
  <w:num w:numId="7">
    <w:abstractNumId w:val="4"/>
  </w:num>
  <w:num w:numId="8">
    <w:abstractNumId w:val="11"/>
    <w:lvlOverride w:ilvl="0"/>
    <w:lvlOverride w:ilvl="1"/>
    <w:lvlOverride w:ilvl="2">
      <w:startOverride w:val="1"/>
    </w:lvlOverride>
    <w:lvlOverride w:ilvl="3"/>
    <w:lvlOverride w:ilvl="4"/>
    <w:lvlOverride w:ilvl="5"/>
    <w:lvlOverride w:ilvl="6"/>
    <w:lvlOverride w:ilvl="7"/>
    <w:lvlOverride w:ilvl="8"/>
  </w:num>
  <w:num w:numId="9">
    <w:abstractNumId w:val="3"/>
  </w:num>
  <w:num w:numId="10">
    <w:abstractNumId w:val="13"/>
  </w:num>
  <w:num w:numId="11">
    <w:abstractNumId w:val="7"/>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B6E21"/>
    <w:rsid w:val="000D36E9"/>
    <w:rsid w:val="000F3D25"/>
    <w:rsid w:val="001249E8"/>
    <w:rsid w:val="00171185"/>
    <w:rsid w:val="00187E96"/>
    <w:rsid w:val="0019016A"/>
    <w:rsid w:val="0019656E"/>
    <w:rsid w:val="001C6622"/>
    <w:rsid w:val="00221533"/>
    <w:rsid w:val="0023120E"/>
    <w:rsid w:val="002B6196"/>
    <w:rsid w:val="002F2B7A"/>
    <w:rsid w:val="003850CE"/>
    <w:rsid w:val="003A6027"/>
    <w:rsid w:val="00406049"/>
    <w:rsid w:val="00422FB2"/>
    <w:rsid w:val="00423F06"/>
    <w:rsid w:val="0043123B"/>
    <w:rsid w:val="0048695A"/>
    <w:rsid w:val="004F2882"/>
    <w:rsid w:val="004F362F"/>
    <w:rsid w:val="00511E62"/>
    <w:rsid w:val="00532B22"/>
    <w:rsid w:val="00547F35"/>
    <w:rsid w:val="0058507D"/>
    <w:rsid w:val="00592C42"/>
    <w:rsid w:val="00607344"/>
    <w:rsid w:val="0061751A"/>
    <w:rsid w:val="006304C7"/>
    <w:rsid w:val="006363D4"/>
    <w:rsid w:val="006542E9"/>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365C3"/>
    <w:rsid w:val="009538D0"/>
    <w:rsid w:val="00956603"/>
    <w:rsid w:val="009D752C"/>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2231"/>
    <w:rsid w:val="00C035AC"/>
    <w:rsid w:val="00C20916"/>
    <w:rsid w:val="00C43FC1"/>
    <w:rsid w:val="00CC7302"/>
    <w:rsid w:val="00CD7F93"/>
    <w:rsid w:val="00CE362B"/>
    <w:rsid w:val="00CE5699"/>
    <w:rsid w:val="00D42E8D"/>
    <w:rsid w:val="00DA03DD"/>
    <w:rsid w:val="00E210BF"/>
    <w:rsid w:val="00E26390"/>
    <w:rsid w:val="00E32EDA"/>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table" w:styleId="ae">
    <w:name w:val="Table Grid"/>
    <w:basedOn w:val="a1"/>
    <w:uiPriority w:val="39"/>
    <w:rsid w:val="0058507D"/>
    <w:pPr>
      <w:widowControl w:val="0"/>
      <w:spacing w:after="0" w:line="240" w:lineRule="auto"/>
      <w:jc w:val="both"/>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17,Знак18 Знак"/>
    <w:basedOn w:val="a"/>
    <w:link w:val="af0"/>
    <w:uiPriority w:val="99"/>
    <w:unhideWhenUsed/>
    <w:qFormat/>
    <w:rsid w:val="0058507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af0">
    <w:name w:val="Обычный (Интернет) Знак"/>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f"/>
    <w:uiPriority w:val="99"/>
    <w:locked/>
    <w:rsid w:val="0058507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51788810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nuk.com.ua/pravova-baza/postanova-kabminu-pro-deiaki-pytannia-zdijsnennia-oboronnykh-ta-publichnykh-zakupivel-tovariv-robit-i-posluh-v-umovakh-voiennoho-stanu-zi-zminamy/" TargetMode="Externa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1754</Words>
  <Characters>10002</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18</cp:revision>
  <dcterms:created xsi:type="dcterms:W3CDTF">2023-06-27T13:05:00Z</dcterms:created>
  <dcterms:modified xsi:type="dcterms:W3CDTF">2025-06-02T12:57:00Z</dcterms:modified>
</cp:coreProperties>
</file>