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027A" w14:textId="77777777" w:rsidR="008B2B46" w:rsidRPr="00D71828" w:rsidRDefault="008B2B46" w:rsidP="008B2B46">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Обґрунтування технічних та якісних характеристик предмета закупівлі, розміру бюджетного призначення та очікуваної вартості </w:t>
      </w:r>
    </w:p>
    <w:p w14:paraId="6ED7AD1A" w14:textId="77777777" w:rsidR="008B2B46" w:rsidRPr="008B2B46" w:rsidRDefault="008B2B46" w:rsidP="008B2B46">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за </w:t>
      </w:r>
      <w:r w:rsidRPr="008B2B46">
        <w:rPr>
          <w:rFonts w:eastAsia="Lucida Sans Unicode" w:cs="Tahoma"/>
          <w:b/>
          <w:color w:val="000000"/>
          <w:sz w:val="22"/>
          <w:szCs w:val="22"/>
          <w:shd w:val="clear" w:color="auto" w:fill="FFFFFF"/>
          <w:lang w:eastAsia="en-US" w:bidi="en-US"/>
        </w:rPr>
        <w:t xml:space="preserve">процедурою відкритих торгів з закупівлі по предмету: </w:t>
      </w:r>
    </w:p>
    <w:p w14:paraId="5D9C4F19" w14:textId="77777777" w:rsidR="00F235C2" w:rsidRDefault="008B2B46" w:rsidP="00F235C2">
      <w:pPr>
        <w:pBdr>
          <w:top w:val="nil"/>
          <w:left w:val="nil"/>
          <w:bottom w:val="nil"/>
          <w:right w:val="nil"/>
          <w:between w:val="nil"/>
        </w:pBdr>
        <w:shd w:val="clear" w:color="auto" w:fill="FFFFFF"/>
        <w:jc w:val="center"/>
        <w:rPr>
          <w:rFonts w:eastAsia="Times New Roman" w:cs="Times New Roman"/>
          <w:b/>
          <w:i/>
          <w:sz w:val="20"/>
          <w:szCs w:val="20"/>
        </w:rPr>
      </w:pPr>
      <w:r w:rsidRPr="008B2B46">
        <w:rPr>
          <w:b/>
          <w:sz w:val="22"/>
          <w:szCs w:val="22"/>
          <w:shd w:val="clear" w:color="auto" w:fill="FFFFFF"/>
        </w:rPr>
        <w:t xml:space="preserve">Показник національного класифікатора України ДК 021:2015 “Єдиний закупівельний словник” </w:t>
      </w:r>
      <w:r w:rsidR="00F235C2" w:rsidRPr="00D33309">
        <w:rPr>
          <w:rFonts w:eastAsia="Times New Roman" w:cs="Times New Roman"/>
          <w:b/>
          <w:i/>
          <w:sz w:val="20"/>
          <w:szCs w:val="20"/>
          <w:highlight w:val="white"/>
        </w:rPr>
        <w:t>85110000-3 - Послуги лікувальних закладів та супутні послуги  (послуги з проведення медичних оглядів працівників)</w:t>
      </w:r>
    </w:p>
    <w:p w14:paraId="4E531BA5" w14:textId="53C6EF6A" w:rsidR="00CA6B29" w:rsidRDefault="00740046" w:rsidP="00CA6B29">
      <w:pPr>
        <w:pBdr>
          <w:top w:val="nil"/>
          <w:left w:val="nil"/>
          <w:bottom w:val="nil"/>
          <w:right w:val="nil"/>
          <w:between w:val="nil"/>
        </w:pBdr>
        <w:shd w:val="clear" w:color="auto" w:fill="FFFFFF"/>
        <w:jc w:val="center"/>
        <w:rPr>
          <w:rFonts w:ascii="Arial" w:hAnsi="Arial" w:cs="Arial"/>
          <w:sz w:val="18"/>
          <w:szCs w:val="18"/>
          <w:shd w:val="clear" w:color="auto" w:fill="F3F3F3"/>
        </w:rPr>
      </w:pPr>
      <w:r w:rsidRPr="008B2B46">
        <w:rPr>
          <w:b/>
          <w:sz w:val="22"/>
          <w:szCs w:val="22"/>
          <w:shd w:val="clear" w:color="auto" w:fill="FFFFFF"/>
        </w:rPr>
        <w:t>І</w:t>
      </w:r>
      <w:r w:rsidR="009D753E" w:rsidRPr="008B2B46">
        <w:rPr>
          <w:b/>
          <w:sz w:val="22"/>
          <w:szCs w:val="22"/>
          <w:shd w:val="clear" w:color="auto" w:fill="FFFFFF"/>
        </w:rPr>
        <w:t>дентифікаційний номер в електронній системі закупівель</w:t>
      </w:r>
      <w:r w:rsidR="006542E9" w:rsidRPr="008B2B46">
        <w:rPr>
          <w:b/>
          <w:sz w:val="22"/>
          <w:szCs w:val="22"/>
          <w:shd w:val="clear" w:color="auto" w:fill="FFFFFF"/>
        </w:rPr>
        <w:t xml:space="preserve">: </w:t>
      </w:r>
      <w:hyperlink r:id="rId5" w:tgtFrame="_blank" w:tooltip="Оголошення на порталі Уповноваженого органу" w:history="1">
        <w:r w:rsidR="00AF0423" w:rsidRPr="008B2B46">
          <w:rPr>
            <w:b/>
            <w:sz w:val="22"/>
            <w:szCs w:val="22"/>
            <w:shd w:val="clear" w:color="auto" w:fill="FFFFFF"/>
          </w:rPr>
          <w:t xml:space="preserve"> </w:t>
        </w:r>
      </w:hyperlink>
      <w:r w:rsidR="00D45082">
        <w:br/>
      </w:r>
      <w:r w:rsidR="00CA6B29">
        <w:rPr>
          <w:rFonts w:ascii="Arial" w:hAnsi="Arial" w:cs="Arial"/>
          <w:sz w:val="18"/>
          <w:szCs w:val="18"/>
          <w:shd w:val="clear" w:color="auto" w:fill="F3F3F3"/>
        </w:rPr>
        <w:t>UA-2025-02-14-011034-a</w:t>
      </w:r>
    </w:p>
    <w:p w14:paraId="01A9BE6C" w14:textId="43AC9168" w:rsidR="009D753E" w:rsidRPr="008B2B46" w:rsidRDefault="009D753E" w:rsidP="00CA6B29">
      <w:pPr>
        <w:pBdr>
          <w:top w:val="nil"/>
          <w:left w:val="nil"/>
          <w:bottom w:val="nil"/>
          <w:right w:val="nil"/>
          <w:between w:val="nil"/>
        </w:pBdr>
        <w:shd w:val="clear" w:color="auto" w:fill="FFFFFF"/>
        <w:jc w:val="center"/>
        <w:rPr>
          <w:b/>
          <w:i/>
          <w:sz w:val="22"/>
          <w:szCs w:val="22"/>
        </w:rPr>
      </w:pPr>
      <w:r w:rsidRPr="008B2B46">
        <w:rPr>
          <w:b/>
          <w:sz w:val="22"/>
          <w:szCs w:val="22"/>
          <w:shd w:val="clear" w:color="auto" w:fill="FFFFFF"/>
        </w:rPr>
        <w:t>на очікувану вартість</w:t>
      </w:r>
      <w:r w:rsidR="006542E9" w:rsidRPr="008B2B46">
        <w:rPr>
          <w:b/>
          <w:sz w:val="22"/>
          <w:szCs w:val="22"/>
          <w:shd w:val="clear" w:color="auto" w:fill="FFFFFF"/>
        </w:rPr>
        <w:t xml:space="preserve"> </w:t>
      </w:r>
      <w:r w:rsidR="00F235C2">
        <w:rPr>
          <w:b/>
          <w:sz w:val="22"/>
          <w:szCs w:val="22"/>
          <w:shd w:val="clear" w:color="auto" w:fill="FFFFFF"/>
        </w:rPr>
        <w:t>431234</w:t>
      </w:r>
      <w:r w:rsidR="00874D33" w:rsidRPr="008B2B46">
        <w:rPr>
          <w:b/>
          <w:i/>
          <w:sz w:val="22"/>
          <w:szCs w:val="22"/>
        </w:rPr>
        <w:t>,</w:t>
      </w:r>
      <w:r w:rsidR="00E210BF" w:rsidRPr="008B2B46">
        <w:rPr>
          <w:b/>
          <w:i/>
          <w:sz w:val="22"/>
          <w:szCs w:val="22"/>
        </w:rPr>
        <w:t xml:space="preserve">00 </w:t>
      </w:r>
      <w:r w:rsidRPr="008B2B46">
        <w:rPr>
          <w:b/>
          <w:i/>
          <w:sz w:val="22"/>
          <w:szCs w:val="22"/>
        </w:rPr>
        <w:t>грн.</w:t>
      </w:r>
    </w:p>
    <w:p w14:paraId="1F18E93D" w14:textId="156CD606" w:rsidR="000562BF" w:rsidRPr="008B2B46" w:rsidRDefault="000562BF" w:rsidP="0075194C">
      <w:pPr>
        <w:widowControl/>
        <w:suppressAutoHyphens w:val="0"/>
        <w:spacing w:line="240" w:lineRule="atLeast"/>
        <w:jc w:val="both"/>
        <w:rPr>
          <w:b/>
          <w:sz w:val="22"/>
          <w:szCs w:val="22"/>
          <w:shd w:val="clear" w:color="auto" w:fill="FFFFFF"/>
        </w:rPr>
      </w:pPr>
      <w:r w:rsidRPr="008B2B46">
        <w:rPr>
          <w:b/>
          <w:sz w:val="22"/>
          <w:szCs w:val="22"/>
          <w:shd w:val="clear" w:color="auto" w:fill="FFFFFF"/>
        </w:rPr>
        <w:t>Оголошення про проведення відкритих торгів</w:t>
      </w:r>
      <w:r w:rsidR="0075194C" w:rsidRPr="008B2B46">
        <w:rPr>
          <w:b/>
          <w:sz w:val="22"/>
          <w:szCs w:val="22"/>
          <w:shd w:val="clear" w:color="auto" w:fill="FFFFFF"/>
        </w:rPr>
        <w:t xml:space="preserve"> з особливостями</w:t>
      </w:r>
    </w:p>
    <w:p w14:paraId="244969F1" w14:textId="77777777" w:rsidR="0072504A" w:rsidRPr="00EF5F55" w:rsidRDefault="0072504A" w:rsidP="0072504A">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1.Найменування: КОМУНАЛЬНА УСТАНОВА “РОЗДІЛЬНЯНСЬКИЙ ЦЕНТР ОСВІТИ”</w:t>
      </w:r>
    </w:p>
    <w:p w14:paraId="2F71FE6B" w14:textId="77777777" w:rsidR="0072504A" w:rsidRPr="00EF5F55" w:rsidRDefault="0072504A" w:rsidP="0072504A">
      <w:pPr>
        <w:jc w:val="both"/>
        <w:rPr>
          <w:sz w:val="22"/>
          <w:szCs w:val="22"/>
          <w:shd w:val="clear" w:color="auto" w:fill="FFFFFF"/>
        </w:rPr>
      </w:pPr>
      <w:r w:rsidRPr="00EF5F55">
        <w:rPr>
          <w:sz w:val="22"/>
          <w:szCs w:val="22"/>
          <w:shd w:val="clear" w:color="auto" w:fill="FFFFFF"/>
        </w:rPr>
        <w:t>2.Місце знаходження: 67400, Україна, Одеська область, м,Роздільна, вул.Муніципальна,19.</w:t>
      </w:r>
    </w:p>
    <w:p w14:paraId="433A2DBB" w14:textId="77777777" w:rsidR="0072504A" w:rsidRPr="00EF5F55" w:rsidRDefault="0072504A" w:rsidP="0072504A">
      <w:pPr>
        <w:jc w:val="both"/>
        <w:rPr>
          <w:sz w:val="22"/>
          <w:szCs w:val="22"/>
          <w:shd w:val="clear" w:color="auto" w:fill="FFFFFF"/>
        </w:rPr>
      </w:pPr>
      <w:r w:rsidRPr="00EF5F55">
        <w:rPr>
          <w:sz w:val="22"/>
          <w:szCs w:val="22"/>
          <w:shd w:val="clear" w:color="auto" w:fill="FFFFFF"/>
        </w:rPr>
        <w:t>3.Код ЄДРПОУ: 38302654</w:t>
      </w:r>
    </w:p>
    <w:p w14:paraId="29F93720" w14:textId="77777777" w:rsidR="0072504A" w:rsidRPr="00EF5F55" w:rsidRDefault="0072504A" w:rsidP="0072504A">
      <w:pPr>
        <w:jc w:val="both"/>
        <w:rPr>
          <w:sz w:val="22"/>
          <w:szCs w:val="22"/>
          <w:shd w:val="clear" w:color="auto" w:fill="FFFFFF"/>
        </w:rPr>
      </w:pPr>
      <w:r w:rsidRPr="00EF5F55">
        <w:rPr>
          <w:sz w:val="22"/>
          <w:szCs w:val="22"/>
          <w:shd w:val="clear" w:color="auto" w:fill="FFFFFF"/>
        </w:rPr>
        <w:t>4.Категорія:  Категорія замовника передбачена п.3 ч.4 ст.2 Закону «Про публічні закупівлі», а саме: комунальна установа, рівень розпорядника бюджетних коштів - 3. </w:t>
      </w:r>
    </w:p>
    <w:p w14:paraId="2EB0530F" w14:textId="77777777" w:rsidR="00F235C2" w:rsidRDefault="00932478" w:rsidP="00F235C2">
      <w:pPr>
        <w:pStyle w:val="a9"/>
        <w:spacing w:before="0" w:after="0"/>
        <w:ind w:right="-2" w:firstLine="0"/>
        <w:rPr>
          <w:sz w:val="22"/>
          <w:szCs w:val="22"/>
          <w:shd w:val="clear" w:color="auto" w:fill="FFFFFF"/>
        </w:rPr>
      </w:pPr>
      <w:r w:rsidRPr="008B2B46">
        <w:rPr>
          <w:sz w:val="22"/>
          <w:szCs w:val="22"/>
          <w:shd w:val="clear" w:color="auto" w:fill="FFFFFF"/>
        </w:rPr>
        <w:t xml:space="preserve">5.Назва предмету закупівлі із зазначенням коду за Єдиним закупівельним </w:t>
      </w:r>
      <w:r w:rsidRPr="00F235C2">
        <w:rPr>
          <w:sz w:val="22"/>
          <w:szCs w:val="22"/>
          <w:shd w:val="clear" w:color="auto" w:fill="FFFFFF"/>
        </w:rPr>
        <w:t xml:space="preserve">словником: </w:t>
      </w:r>
      <w:r w:rsidR="00BB30A0" w:rsidRPr="00F235C2">
        <w:rPr>
          <w:sz w:val="22"/>
          <w:szCs w:val="22"/>
          <w:shd w:val="clear" w:color="auto" w:fill="FFFFFF"/>
        </w:rPr>
        <w:t xml:space="preserve">Показник національного класифікатора України ДК 021:2015 “Єдиний закупівельний словник” </w:t>
      </w:r>
      <w:r w:rsidR="00F235C2" w:rsidRPr="00F235C2">
        <w:rPr>
          <w:sz w:val="22"/>
          <w:szCs w:val="22"/>
          <w:shd w:val="clear" w:color="auto" w:fill="FFFFFF"/>
        </w:rPr>
        <w:t>85110000-3 - Послуги лікувальних закладів та супутні послуги  (послуги з проведення медичних оглядів працівників)</w:t>
      </w:r>
    </w:p>
    <w:p w14:paraId="652B66DD" w14:textId="41FFDAA1" w:rsidR="00932478" w:rsidRPr="008B2B46" w:rsidRDefault="00932478" w:rsidP="00F235C2">
      <w:pPr>
        <w:pStyle w:val="a9"/>
        <w:spacing w:before="0" w:after="0"/>
        <w:ind w:right="-2" w:firstLine="0"/>
        <w:rPr>
          <w:sz w:val="22"/>
          <w:szCs w:val="22"/>
          <w:shd w:val="clear" w:color="auto" w:fill="FFFFFF"/>
        </w:rPr>
      </w:pPr>
      <w:r w:rsidRPr="008B2B46">
        <w:rPr>
          <w:sz w:val="22"/>
          <w:szCs w:val="22"/>
          <w:shd w:val="clear" w:color="auto" w:fill="FFFFFF"/>
        </w:rPr>
        <w:t xml:space="preserve">6.Дата оголошення: </w:t>
      </w:r>
      <w:r w:rsidR="00F235C2">
        <w:rPr>
          <w:sz w:val="22"/>
          <w:szCs w:val="22"/>
          <w:shd w:val="clear" w:color="auto" w:fill="FFFFFF"/>
        </w:rPr>
        <w:t>14</w:t>
      </w:r>
      <w:r w:rsidR="00F860B9" w:rsidRPr="008B2B46">
        <w:rPr>
          <w:sz w:val="22"/>
          <w:szCs w:val="22"/>
          <w:shd w:val="clear" w:color="auto" w:fill="FFFFFF"/>
        </w:rPr>
        <w:t>.</w:t>
      </w:r>
      <w:r w:rsidR="00F235C2">
        <w:rPr>
          <w:sz w:val="22"/>
          <w:szCs w:val="22"/>
          <w:shd w:val="clear" w:color="auto" w:fill="FFFFFF"/>
        </w:rPr>
        <w:t>0</w:t>
      </w:r>
      <w:r w:rsidR="008B2B46">
        <w:rPr>
          <w:sz w:val="22"/>
          <w:szCs w:val="22"/>
          <w:shd w:val="clear" w:color="auto" w:fill="FFFFFF"/>
        </w:rPr>
        <w:t>2</w:t>
      </w:r>
      <w:r w:rsidR="00F860B9" w:rsidRPr="008B2B46">
        <w:rPr>
          <w:sz w:val="22"/>
          <w:szCs w:val="22"/>
          <w:shd w:val="clear" w:color="auto" w:fill="FFFFFF"/>
        </w:rPr>
        <w:t>.</w:t>
      </w:r>
      <w:r w:rsidRPr="008B2B46">
        <w:rPr>
          <w:sz w:val="22"/>
          <w:szCs w:val="22"/>
          <w:shd w:val="clear" w:color="auto" w:fill="FFFFFF"/>
        </w:rPr>
        <w:t>202</w:t>
      </w:r>
      <w:r w:rsidR="00F235C2">
        <w:rPr>
          <w:sz w:val="22"/>
          <w:szCs w:val="22"/>
          <w:shd w:val="clear" w:color="auto" w:fill="FFFFFF"/>
        </w:rPr>
        <w:t>5</w:t>
      </w:r>
      <w:r w:rsidRPr="008B2B46">
        <w:rPr>
          <w:sz w:val="22"/>
          <w:szCs w:val="22"/>
          <w:shd w:val="clear" w:color="auto" w:fill="FFFFFF"/>
        </w:rPr>
        <w:t xml:space="preserve"> р</w:t>
      </w:r>
      <w:r w:rsidR="00F860B9" w:rsidRPr="008B2B46">
        <w:rPr>
          <w:sz w:val="22"/>
          <w:szCs w:val="22"/>
          <w:shd w:val="clear" w:color="auto" w:fill="FFFFFF"/>
        </w:rPr>
        <w:t>.</w:t>
      </w:r>
    </w:p>
    <w:p w14:paraId="4D160F57" w14:textId="1A3828AF" w:rsidR="00932478" w:rsidRPr="008B2B46" w:rsidRDefault="00932478" w:rsidP="009D753E">
      <w:pPr>
        <w:jc w:val="both"/>
        <w:rPr>
          <w:sz w:val="22"/>
          <w:szCs w:val="22"/>
          <w:shd w:val="clear" w:color="auto" w:fill="FFFFFF"/>
        </w:rPr>
      </w:pPr>
      <w:r w:rsidRPr="008B2B46">
        <w:rPr>
          <w:sz w:val="22"/>
          <w:szCs w:val="22"/>
          <w:shd w:val="clear" w:color="auto" w:fill="FFFFFF"/>
        </w:rPr>
        <w:t xml:space="preserve">7.Процедура закупівлі: </w:t>
      </w:r>
      <w:r w:rsidR="00F860B9" w:rsidRPr="008B2B46">
        <w:rPr>
          <w:sz w:val="22"/>
          <w:szCs w:val="22"/>
          <w:shd w:val="clear" w:color="auto" w:fill="FFFFFF"/>
        </w:rPr>
        <w:t>Відкриті торги</w:t>
      </w:r>
      <w:r w:rsidR="008A2C62" w:rsidRPr="008B2B46">
        <w:rPr>
          <w:sz w:val="22"/>
          <w:szCs w:val="22"/>
          <w:shd w:val="clear" w:color="auto" w:fill="FFFFFF"/>
        </w:rPr>
        <w:t xml:space="preserve"> </w:t>
      </w:r>
      <w:r w:rsidR="00B6593F" w:rsidRPr="008B2B46">
        <w:rPr>
          <w:sz w:val="22"/>
          <w:szCs w:val="22"/>
          <w:shd w:val="clear" w:color="auto" w:fill="FFFFFF"/>
        </w:rPr>
        <w:t>з особливостями</w:t>
      </w:r>
    </w:p>
    <w:p w14:paraId="1C87B51E" w14:textId="77777777" w:rsidR="00CA6B29" w:rsidRDefault="00932478" w:rsidP="00CA6B29">
      <w:pPr>
        <w:widowControl/>
        <w:suppressAutoHyphens w:val="0"/>
        <w:spacing w:line="240" w:lineRule="atLeast"/>
        <w:rPr>
          <w:rFonts w:ascii="Arial" w:hAnsi="Arial" w:cs="Arial"/>
          <w:sz w:val="18"/>
          <w:szCs w:val="18"/>
          <w:shd w:val="clear" w:color="auto" w:fill="F3F3F3"/>
        </w:rPr>
      </w:pPr>
      <w:r w:rsidRPr="008B2B46">
        <w:rPr>
          <w:sz w:val="22"/>
          <w:szCs w:val="22"/>
          <w:shd w:val="clear" w:color="auto" w:fill="FFFFFF"/>
        </w:rPr>
        <w:t>8.Ідентифікатор закупівлі:</w:t>
      </w:r>
      <w:r w:rsidR="008A2C62" w:rsidRPr="008B2B46">
        <w:rPr>
          <w:sz w:val="22"/>
          <w:szCs w:val="22"/>
          <w:shd w:val="clear" w:color="auto" w:fill="FFFFFF"/>
        </w:rPr>
        <w:t xml:space="preserve"> </w:t>
      </w:r>
      <w:r w:rsidR="00CA6B29">
        <w:rPr>
          <w:rFonts w:ascii="Arial" w:hAnsi="Arial" w:cs="Arial"/>
          <w:sz w:val="18"/>
          <w:szCs w:val="18"/>
          <w:shd w:val="clear" w:color="auto" w:fill="F3F3F3"/>
        </w:rPr>
        <w:t>UA-2025-02-14-011034-a</w:t>
      </w:r>
    </w:p>
    <w:p w14:paraId="39BA3545" w14:textId="77777777" w:rsidR="001D763F" w:rsidRPr="001D763F" w:rsidRDefault="00B53E97" w:rsidP="001D763F">
      <w:pPr>
        <w:shd w:val="clear" w:color="auto" w:fill="FFFFFF"/>
        <w:jc w:val="both"/>
        <w:rPr>
          <w:rFonts w:eastAsia="Times New Roman" w:cs="Times New Roman"/>
          <w:color w:val="auto"/>
          <w:sz w:val="22"/>
          <w:szCs w:val="22"/>
          <w:shd w:val="clear" w:color="auto" w:fill="FFFFFF"/>
          <w:lang w:eastAsia="ru-RU" w:bidi="ar-SA"/>
        </w:rPr>
      </w:pPr>
      <w:r w:rsidRPr="001D763F">
        <w:rPr>
          <w:rFonts w:eastAsia="Times New Roman" w:cs="Times New Roman"/>
          <w:color w:val="auto"/>
          <w:sz w:val="22"/>
          <w:szCs w:val="22"/>
          <w:shd w:val="clear" w:color="auto" w:fill="FFFFFF"/>
          <w:lang w:eastAsia="ru-RU" w:bidi="ar-SA"/>
        </w:rPr>
        <w:t xml:space="preserve">9. </w:t>
      </w:r>
      <w:r w:rsidR="004E4424" w:rsidRPr="001D763F">
        <w:rPr>
          <w:rFonts w:eastAsia="Times New Roman" w:cs="Times New Roman"/>
          <w:color w:val="auto"/>
          <w:sz w:val="22"/>
          <w:szCs w:val="22"/>
          <w:shd w:val="clear" w:color="auto" w:fill="FFFFFF"/>
          <w:lang w:eastAsia="ru-RU" w:bidi="ar-SA"/>
        </w:rPr>
        <w:t xml:space="preserve">Обґрунтування необхідності закупівлі даного виду послуг – </w:t>
      </w:r>
      <w:r w:rsidR="001D763F" w:rsidRPr="001D763F">
        <w:rPr>
          <w:rFonts w:eastAsia="Times New Roman" w:cs="Times New Roman"/>
          <w:color w:val="auto"/>
          <w:sz w:val="22"/>
          <w:szCs w:val="22"/>
          <w:shd w:val="clear" w:color="auto" w:fill="FFFFFF"/>
          <w:lang w:eastAsia="ru-RU" w:bidi="ar-SA"/>
        </w:rPr>
        <w:t>замовник здійснює закупівлю послуг з проведення медичних оглядів працівників закладів освіти Роздільнянської міської ради з метою виконання статті 21 Закону України «Про захист населення від інфекційних хвороб», постанови Кабінету Міністрів України від 23.05.2001 року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w:t>
      </w:r>
    </w:p>
    <w:p w14:paraId="5FA986D8" w14:textId="379A5822" w:rsidR="008B2B46" w:rsidRPr="001D763F" w:rsidRDefault="008B2B46" w:rsidP="001D763F">
      <w:pPr>
        <w:widowControl/>
        <w:suppressAutoHyphens w:val="0"/>
        <w:spacing w:line="240" w:lineRule="atLeast"/>
        <w:rPr>
          <w:rFonts w:eastAsia="Times New Roman" w:cs="Times New Roman"/>
          <w:color w:val="auto"/>
          <w:sz w:val="22"/>
          <w:szCs w:val="22"/>
          <w:shd w:val="clear" w:color="auto" w:fill="FFFFFF"/>
          <w:lang w:eastAsia="ru-RU" w:bidi="ar-SA"/>
        </w:rPr>
      </w:pPr>
      <w:r w:rsidRPr="001D763F">
        <w:rPr>
          <w:rFonts w:eastAsia="Times New Roman" w:cs="Times New Roman"/>
          <w:color w:val="auto"/>
          <w:sz w:val="22"/>
          <w:szCs w:val="22"/>
          <w:shd w:val="clear" w:color="auto" w:fill="FFFFFF"/>
          <w:lang w:eastAsia="ru-RU" w:bidi="ar-SA"/>
        </w:rPr>
        <w:t xml:space="preserve">10. </w:t>
      </w:r>
      <w:bookmarkStart w:id="0" w:name="_Hlk82501847"/>
      <w:r w:rsidRPr="001D763F">
        <w:rPr>
          <w:rFonts w:eastAsia="Times New Roman" w:cs="Times New Roman"/>
          <w:color w:val="auto"/>
          <w:sz w:val="22"/>
          <w:szCs w:val="22"/>
          <w:shd w:val="clear" w:color="auto" w:fill="FFFFFF"/>
          <w:lang w:eastAsia="ru-RU" w:bidi="ar-SA"/>
        </w:rPr>
        <w:t xml:space="preserve">Кількість послуг: </w:t>
      </w:r>
      <w:r w:rsidR="00F235C2" w:rsidRPr="001D763F">
        <w:rPr>
          <w:rFonts w:eastAsia="Times New Roman" w:cs="Times New Roman"/>
          <w:color w:val="auto"/>
          <w:sz w:val="22"/>
          <w:szCs w:val="22"/>
          <w:shd w:val="clear" w:color="auto" w:fill="FFFFFF"/>
          <w:lang w:eastAsia="ru-RU" w:bidi="ar-SA"/>
        </w:rPr>
        <w:t>942</w:t>
      </w:r>
      <w:r w:rsidRPr="001D763F">
        <w:rPr>
          <w:rFonts w:eastAsia="Times New Roman" w:cs="Times New Roman"/>
          <w:color w:val="auto"/>
          <w:sz w:val="22"/>
          <w:szCs w:val="22"/>
          <w:shd w:val="clear" w:color="auto" w:fill="FFFFFF"/>
          <w:lang w:eastAsia="ru-RU" w:bidi="ar-SA"/>
        </w:rPr>
        <w:t>.</w:t>
      </w:r>
    </w:p>
    <w:bookmarkEnd w:id="0"/>
    <w:p w14:paraId="4C59DC8D" w14:textId="0FA93960" w:rsidR="0048695A" w:rsidRPr="008B2B46" w:rsidRDefault="00B53E97" w:rsidP="008B2B46">
      <w:pPr>
        <w:shd w:val="clear" w:color="auto" w:fill="FFFFFF"/>
        <w:jc w:val="both"/>
        <w:rPr>
          <w:sz w:val="22"/>
          <w:szCs w:val="22"/>
          <w:shd w:val="clear" w:color="auto" w:fill="FFFFFF"/>
        </w:rPr>
      </w:pPr>
      <w:r w:rsidRPr="008B2B46">
        <w:rPr>
          <w:sz w:val="22"/>
          <w:szCs w:val="22"/>
          <w:shd w:val="clear" w:color="auto" w:fill="FFFFFF"/>
        </w:rPr>
        <w:t>1</w:t>
      </w:r>
      <w:r w:rsidR="00422FB2" w:rsidRPr="008B2B46">
        <w:rPr>
          <w:sz w:val="22"/>
          <w:szCs w:val="22"/>
          <w:shd w:val="clear" w:color="auto" w:fill="FFFFFF"/>
        </w:rPr>
        <w:t>1</w:t>
      </w:r>
      <w:r w:rsidR="00932478" w:rsidRPr="008B2B46">
        <w:rPr>
          <w:sz w:val="22"/>
          <w:szCs w:val="22"/>
          <w:shd w:val="clear" w:color="auto" w:fill="FFFFFF"/>
        </w:rPr>
        <w:t xml:space="preserve">.Інформація про технічні, якісні та інші характеристики предмета закупівлі: </w:t>
      </w:r>
    </w:p>
    <w:p w14:paraId="2AF730DA" w14:textId="775A6132" w:rsidR="00437F3C" w:rsidRDefault="00437F3C" w:rsidP="008B2B46">
      <w:pPr>
        <w:pStyle w:val="2"/>
        <w:shd w:val="clear" w:color="auto" w:fill="FDFEFD"/>
        <w:spacing w:before="0"/>
        <w:jc w:val="both"/>
        <w:textAlignment w:val="baseline"/>
        <w:rPr>
          <w:rFonts w:ascii="Times New Roman" w:eastAsia="Lucida Sans Unicode" w:hAnsi="Times New Roman" w:cs="Tahoma"/>
          <w:b w:val="0"/>
          <w:bCs w:val="0"/>
          <w:color w:val="000000"/>
          <w:sz w:val="22"/>
          <w:szCs w:val="22"/>
          <w:shd w:val="clear" w:color="auto" w:fill="FFFFFF"/>
        </w:rPr>
      </w:pPr>
    </w:p>
    <w:p w14:paraId="4AE5161E" w14:textId="77777777" w:rsidR="00F235C2" w:rsidRPr="00CA6B29" w:rsidRDefault="00F235C2" w:rsidP="00F235C2">
      <w:pPr>
        <w:jc w:val="center"/>
        <w:rPr>
          <w:rFonts w:eastAsia="Times New Roman" w:cs="Times New Roman"/>
          <w:b/>
          <w:i/>
          <w:sz w:val="22"/>
          <w:szCs w:val="22"/>
        </w:rPr>
      </w:pPr>
      <w:r w:rsidRPr="00CA6B29">
        <w:rPr>
          <w:rFonts w:eastAsia="Times New Roman" w:cs="Times New Roman"/>
          <w:b/>
          <w:i/>
          <w:sz w:val="22"/>
          <w:szCs w:val="22"/>
          <w:highlight w:val="white"/>
        </w:rPr>
        <w:t>ТЕХНІЧНА СПЕЦИФІКАЦІЯ</w:t>
      </w:r>
    </w:p>
    <w:p w14:paraId="518E6AE4" w14:textId="77777777" w:rsidR="00F235C2" w:rsidRPr="00CA6B29" w:rsidRDefault="00F235C2" w:rsidP="00F235C2">
      <w:pPr>
        <w:jc w:val="center"/>
        <w:textAlignment w:val="baseline"/>
        <w:rPr>
          <w:b/>
          <w:i/>
          <w:sz w:val="22"/>
          <w:szCs w:val="22"/>
        </w:rPr>
      </w:pPr>
      <w:r w:rsidRPr="00CA6B29">
        <w:rPr>
          <w:rFonts w:eastAsia="Times New Roman" w:cs="Times New Roman"/>
          <w:b/>
          <w:i/>
          <w:sz w:val="22"/>
          <w:szCs w:val="22"/>
          <w:highlight w:val="white"/>
        </w:rPr>
        <w:fldChar w:fldCharType="begin"/>
      </w:r>
      <w:r w:rsidRPr="00CA6B29">
        <w:rPr>
          <w:rFonts w:eastAsia="Times New Roman" w:cs="Times New Roman"/>
          <w:b/>
          <w:i/>
          <w:sz w:val="22"/>
          <w:szCs w:val="22"/>
          <w:highlight w:val="white"/>
        </w:rPr>
        <w:instrText xml:space="preserve"> MERGEFIELD НАЙМПРЕДМ </w:instrText>
      </w:r>
      <w:r w:rsidRPr="00CA6B29">
        <w:rPr>
          <w:rFonts w:eastAsia="Times New Roman" w:cs="Times New Roman"/>
          <w:b/>
          <w:i/>
          <w:sz w:val="22"/>
          <w:szCs w:val="22"/>
          <w:highlight w:val="white"/>
        </w:rPr>
        <w:fldChar w:fldCharType="separate"/>
      </w:r>
      <w:r w:rsidRPr="00CA6B29">
        <w:rPr>
          <w:rFonts w:eastAsia="Times New Roman" w:cs="Times New Roman"/>
          <w:b/>
          <w:i/>
          <w:sz w:val="22"/>
          <w:szCs w:val="22"/>
          <w:highlight w:val="white"/>
        </w:rPr>
        <w:t xml:space="preserve">за ДК 021:2015 “Єдиний закупівельний словник" –   </w:t>
      </w:r>
      <w:r w:rsidRPr="00CA6B29">
        <w:rPr>
          <w:b/>
          <w:i/>
          <w:sz w:val="22"/>
          <w:szCs w:val="22"/>
        </w:rPr>
        <w:t>85110000-3 - Послуги лікувальних закладів та супутні послуги  (послуги з проведення медичних оглядів працівників)</w:t>
      </w:r>
    </w:p>
    <w:p w14:paraId="5FA79F8B" w14:textId="77777777" w:rsidR="00F235C2" w:rsidRPr="00CA6B29" w:rsidRDefault="00F235C2" w:rsidP="00F235C2">
      <w:pPr>
        <w:jc w:val="center"/>
        <w:textAlignment w:val="baseline"/>
        <w:rPr>
          <w:b/>
          <w:i/>
          <w:sz w:val="22"/>
          <w:szCs w:val="22"/>
        </w:rPr>
      </w:pPr>
    </w:p>
    <w:p w14:paraId="3CA074DB" w14:textId="77777777" w:rsidR="00F235C2" w:rsidRPr="00CA6B29" w:rsidRDefault="00F235C2" w:rsidP="00F235C2">
      <w:pPr>
        <w:jc w:val="center"/>
        <w:textAlignment w:val="baseline"/>
        <w:rPr>
          <w:rFonts w:eastAsia="Times New Roman" w:cs="Times New Roman"/>
          <w:b/>
          <w:i/>
          <w:sz w:val="22"/>
          <w:szCs w:val="22"/>
        </w:rPr>
      </w:pPr>
      <w:r w:rsidRPr="00CA6B29">
        <w:rPr>
          <w:rFonts w:eastAsia="Times New Roman" w:cs="Times New Roman"/>
          <w:b/>
          <w:i/>
          <w:sz w:val="22"/>
          <w:szCs w:val="22"/>
          <w:highlight w:val="white"/>
        </w:rPr>
        <w:fldChar w:fldCharType="end"/>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F235C2" w:rsidRPr="00CA6B29" w14:paraId="6ABF5BCF" w14:textId="77777777" w:rsidTr="00083C46">
        <w:tc>
          <w:tcPr>
            <w:tcW w:w="4740" w:type="dxa"/>
            <w:shd w:val="clear" w:color="auto" w:fill="auto"/>
            <w:tcMar>
              <w:top w:w="100" w:type="dxa"/>
              <w:left w:w="100" w:type="dxa"/>
              <w:bottom w:w="100" w:type="dxa"/>
              <w:right w:w="100" w:type="dxa"/>
            </w:tcMar>
          </w:tcPr>
          <w:p w14:paraId="72AFDBD5"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Назва предмета закупівлі</w:t>
            </w:r>
          </w:p>
        </w:tc>
        <w:tc>
          <w:tcPr>
            <w:tcW w:w="4860" w:type="dxa"/>
            <w:shd w:val="clear" w:color="auto" w:fill="auto"/>
            <w:tcMar>
              <w:top w:w="100" w:type="dxa"/>
              <w:left w:w="100" w:type="dxa"/>
              <w:bottom w:w="100" w:type="dxa"/>
              <w:right w:w="100" w:type="dxa"/>
            </w:tcMar>
          </w:tcPr>
          <w:p w14:paraId="5F917842" w14:textId="77777777" w:rsidR="00F235C2" w:rsidRPr="00CA6B29" w:rsidRDefault="00F235C2" w:rsidP="00083C46">
            <w:pPr>
              <w:jc w:val="center"/>
              <w:rPr>
                <w:rFonts w:eastAsia="Times New Roman" w:cs="Times New Roman"/>
                <w:i/>
                <w:sz w:val="22"/>
                <w:szCs w:val="22"/>
                <w:highlight w:val="white"/>
              </w:rPr>
            </w:pPr>
            <w:r w:rsidRPr="00CA6B29">
              <w:rPr>
                <w:b/>
                <w:i/>
                <w:sz w:val="22"/>
                <w:szCs w:val="22"/>
              </w:rPr>
              <w:t>послуги з проведення медичних оглядів працівників</w:t>
            </w:r>
          </w:p>
        </w:tc>
      </w:tr>
      <w:tr w:rsidR="00F235C2" w:rsidRPr="00CA6B29" w14:paraId="761140E7" w14:textId="77777777" w:rsidTr="00083C46">
        <w:tc>
          <w:tcPr>
            <w:tcW w:w="4740" w:type="dxa"/>
            <w:shd w:val="clear" w:color="auto" w:fill="auto"/>
            <w:tcMar>
              <w:top w:w="100" w:type="dxa"/>
              <w:left w:w="100" w:type="dxa"/>
              <w:bottom w:w="100" w:type="dxa"/>
              <w:right w:w="100" w:type="dxa"/>
            </w:tcMar>
          </w:tcPr>
          <w:p w14:paraId="4A31FA40"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Код ДК 021:2015</w:t>
            </w:r>
          </w:p>
        </w:tc>
        <w:tc>
          <w:tcPr>
            <w:tcW w:w="4860" w:type="dxa"/>
            <w:shd w:val="clear" w:color="auto" w:fill="auto"/>
            <w:tcMar>
              <w:top w:w="100" w:type="dxa"/>
              <w:left w:w="100" w:type="dxa"/>
              <w:bottom w:w="100" w:type="dxa"/>
              <w:right w:w="100" w:type="dxa"/>
            </w:tcMar>
          </w:tcPr>
          <w:p w14:paraId="7A5A5239" w14:textId="77777777" w:rsidR="00F235C2" w:rsidRPr="00CA6B29" w:rsidRDefault="00F235C2" w:rsidP="00083C46">
            <w:pPr>
              <w:jc w:val="center"/>
              <w:rPr>
                <w:rFonts w:eastAsia="Times New Roman" w:cs="Times New Roman"/>
                <w:b/>
                <w:i/>
                <w:sz w:val="22"/>
                <w:szCs w:val="22"/>
                <w:highlight w:val="white"/>
              </w:rPr>
            </w:pPr>
            <w:r w:rsidRPr="00CA6B29">
              <w:rPr>
                <w:b/>
                <w:i/>
                <w:sz w:val="22"/>
                <w:szCs w:val="22"/>
              </w:rPr>
              <w:t>85110000-3 - Послуги лікувальних закладів та супутні послуги</w:t>
            </w:r>
          </w:p>
        </w:tc>
      </w:tr>
      <w:tr w:rsidR="00F235C2" w:rsidRPr="00CA6B29" w14:paraId="265025E3" w14:textId="77777777" w:rsidTr="00083C46">
        <w:tc>
          <w:tcPr>
            <w:tcW w:w="4740" w:type="dxa"/>
            <w:shd w:val="clear" w:color="auto" w:fill="auto"/>
            <w:tcMar>
              <w:top w:w="100" w:type="dxa"/>
              <w:left w:w="100" w:type="dxa"/>
              <w:bottom w:w="100" w:type="dxa"/>
              <w:right w:w="100" w:type="dxa"/>
            </w:tcMar>
          </w:tcPr>
          <w:p w14:paraId="0EF3C2DA"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886CC15" w14:textId="77777777" w:rsidR="00F235C2" w:rsidRPr="00CA6B29" w:rsidRDefault="00F235C2" w:rsidP="00083C46">
            <w:pPr>
              <w:jc w:val="center"/>
              <w:rPr>
                <w:rFonts w:eastAsia="Times New Roman" w:cs="Times New Roman"/>
                <w:b/>
                <w:i/>
                <w:sz w:val="22"/>
                <w:szCs w:val="22"/>
                <w:highlight w:val="white"/>
              </w:rPr>
            </w:pPr>
            <w:r w:rsidRPr="00CA6B29">
              <w:rPr>
                <w:b/>
                <w:i/>
                <w:sz w:val="22"/>
                <w:szCs w:val="22"/>
              </w:rPr>
              <w:t>85111000-0 - Послуги лікувальних закладів</w:t>
            </w:r>
          </w:p>
        </w:tc>
      </w:tr>
      <w:tr w:rsidR="00F235C2" w:rsidRPr="00CA6B29" w14:paraId="398B1121" w14:textId="77777777" w:rsidTr="00083C46">
        <w:tc>
          <w:tcPr>
            <w:tcW w:w="4740" w:type="dxa"/>
            <w:shd w:val="clear" w:color="auto" w:fill="auto"/>
            <w:tcMar>
              <w:top w:w="100" w:type="dxa"/>
              <w:left w:w="100" w:type="dxa"/>
              <w:bottom w:w="100" w:type="dxa"/>
              <w:right w:w="100" w:type="dxa"/>
            </w:tcMar>
          </w:tcPr>
          <w:p w14:paraId="6BCA2A49"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45C534E5" w14:textId="77777777" w:rsidR="00F235C2" w:rsidRPr="00CA6B29" w:rsidRDefault="00F235C2" w:rsidP="00083C46">
            <w:pPr>
              <w:jc w:val="center"/>
              <w:rPr>
                <w:rFonts w:eastAsia="Times New Roman" w:cs="Times New Roman"/>
                <w:b/>
                <w:i/>
                <w:sz w:val="22"/>
                <w:szCs w:val="22"/>
                <w:highlight w:val="cyan"/>
              </w:rPr>
            </w:pPr>
            <w:r w:rsidRPr="00CA6B29">
              <w:rPr>
                <w:rFonts w:eastAsia="Times New Roman" w:cs="Times New Roman"/>
                <w:b/>
                <w:i/>
                <w:sz w:val="22"/>
                <w:szCs w:val="22"/>
              </w:rPr>
              <w:t>942 послуиг</w:t>
            </w:r>
          </w:p>
        </w:tc>
      </w:tr>
      <w:tr w:rsidR="00F235C2" w:rsidRPr="00CA6B29" w14:paraId="6C7F5A8F" w14:textId="77777777" w:rsidTr="00083C46">
        <w:tc>
          <w:tcPr>
            <w:tcW w:w="4740" w:type="dxa"/>
            <w:shd w:val="clear" w:color="auto" w:fill="auto"/>
            <w:tcMar>
              <w:top w:w="100" w:type="dxa"/>
              <w:left w:w="100" w:type="dxa"/>
              <w:bottom w:w="100" w:type="dxa"/>
              <w:right w:w="100" w:type="dxa"/>
            </w:tcMar>
          </w:tcPr>
          <w:p w14:paraId="271CF3F5"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Місце поставки товару / надання послуг / виконання робіт</w:t>
            </w:r>
          </w:p>
          <w:p w14:paraId="1CC7D719" w14:textId="77777777" w:rsidR="00F235C2" w:rsidRPr="00CA6B29" w:rsidRDefault="00F235C2" w:rsidP="00083C46">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39938C6F" w14:textId="77777777" w:rsidR="00F235C2" w:rsidRPr="00CA6B29" w:rsidRDefault="00F235C2" w:rsidP="00083C46">
            <w:pPr>
              <w:jc w:val="center"/>
              <w:rPr>
                <w:rFonts w:eastAsia="Times New Roman" w:cs="Times New Roman"/>
                <w:b/>
                <w:i/>
                <w:sz w:val="22"/>
                <w:szCs w:val="22"/>
                <w:highlight w:val="cyan"/>
              </w:rPr>
            </w:pPr>
            <w:r w:rsidRPr="00CA6B29">
              <w:rPr>
                <w:rFonts w:eastAsia="Times New Roman" w:cs="Times New Roman"/>
                <w:b/>
                <w:i/>
                <w:sz w:val="22"/>
                <w:szCs w:val="22"/>
              </w:rPr>
              <w:t>Лікувальний заклад Учасника</w:t>
            </w:r>
          </w:p>
        </w:tc>
      </w:tr>
      <w:tr w:rsidR="00F235C2" w:rsidRPr="00CA6B29" w14:paraId="2BAECE86" w14:textId="77777777" w:rsidTr="00083C46">
        <w:tc>
          <w:tcPr>
            <w:tcW w:w="4740" w:type="dxa"/>
            <w:shd w:val="clear" w:color="auto" w:fill="auto"/>
            <w:tcMar>
              <w:top w:w="100" w:type="dxa"/>
              <w:left w:w="100" w:type="dxa"/>
              <w:bottom w:w="100" w:type="dxa"/>
              <w:right w:w="100" w:type="dxa"/>
            </w:tcMar>
          </w:tcPr>
          <w:p w14:paraId="6CC210CA" w14:textId="77777777" w:rsidR="00F235C2" w:rsidRPr="00CA6B29" w:rsidRDefault="00F235C2" w:rsidP="00083C46">
            <w:pPr>
              <w:rPr>
                <w:rFonts w:eastAsia="Times New Roman" w:cs="Times New Roman"/>
                <w:sz w:val="22"/>
                <w:szCs w:val="22"/>
                <w:highlight w:val="white"/>
              </w:rPr>
            </w:pPr>
            <w:r w:rsidRPr="00CA6B29">
              <w:rPr>
                <w:rFonts w:eastAsia="Times New Roman" w:cs="Times New Roman"/>
                <w:sz w:val="22"/>
                <w:szCs w:val="22"/>
                <w:highlight w:val="white"/>
              </w:rPr>
              <w:t>Строк поставки товару / надання послуг / виконання робіт</w:t>
            </w:r>
          </w:p>
          <w:p w14:paraId="6C0B0480" w14:textId="77777777" w:rsidR="00F235C2" w:rsidRPr="00CA6B29" w:rsidRDefault="00F235C2" w:rsidP="00083C46">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7DB88AB9" w14:textId="77777777" w:rsidR="00F235C2" w:rsidRPr="00CA6B29" w:rsidRDefault="00F235C2" w:rsidP="00083C46">
            <w:pPr>
              <w:jc w:val="center"/>
              <w:rPr>
                <w:rFonts w:eastAsia="Times New Roman" w:cs="Times New Roman"/>
                <w:b/>
                <w:i/>
                <w:sz w:val="22"/>
                <w:szCs w:val="22"/>
                <w:highlight w:val="white"/>
              </w:rPr>
            </w:pPr>
            <w:r w:rsidRPr="00CA6B29">
              <w:rPr>
                <w:rFonts w:eastAsia="Times New Roman" w:cs="Times New Roman"/>
                <w:b/>
                <w:i/>
                <w:sz w:val="22"/>
                <w:szCs w:val="22"/>
                <w:highlight w:val="white"/>
              </w:rPr>
              <w:t xml:space="preserve">до 31.12.2025 року </w:t>
            </w:r>
          </w:p>
        </w:tc>
      </w:tr>
    </w:tbl>
    <w:p w14:paraId="6C35B322" w14:textId="77777777" w:rsidR="00F235C2" w:rsidRPr="00CA6B29" w:rsidRDefault="00F235C2" w:rsidP="00F235C2">
      <w:pPr>
        <w:rPr>
          <w:rFonts w:eastAsia="Times New Roman" w:cs="Times New Roman"/>
          <w:sz w:val="22"/>
          <w:szCs w:val="22"/>
          <w:highlight w:val="white"/>
        </w:rPr>
      </w:pP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44"/>
        <w:gridCol w:w="1336"/>
        <w:gridCol w:w="1275"/>
      </w:tblGrid>
      <w:tr w:rsidR="00F235C2" w:rsidRPr="00CA6B29" w14:paraId="48C68E3F" w14:textId="77777777" w:rsidTr="00083C46">
        <w:tc>
          <w:tcPr>
            <w:tcW w:w="560" w:type="dxa"/>
            <w:shd w:val="clear" w:color="auto" w:fill="auto"/>
          </w:tcPr>
          <w:p w14:paraId="632611FD" w14:textId="77777777" w:rsidR="00F235C2" w:rsidRPr="00CA6B29" w:rsidRDefault="00F235C2" w:rsidP="00083C46">
            <w:pPr>
              <w:rPr>
                <w:b/>
                <w:sz w:val="22"/>
                <w:szCs w:val="22"/>
              </w:rPr>
            </w:pPr>
            <w:r w:rsidRPr="00CA6B29">
              <w:rPr>
                <w:b/>
                <w:sz w:val="22"/>
                <w:szCs w:val="22"/>
              </w:rPr>
              <w:lastRenderedPageBreak/>
              <w:t>№</w:t>
            </w:r>
          </w:p>
        </w:tc>
        <w:tc>
          <w:tcPr>
            <w:tcW w:w="3544" w:type="dxa"/>
            <w:shd w:val="clear" w:color="auto" w:fill="auto"/>
          </w:tcPr>
          <w:p w14:paraId="468D13D1" w14:textId="77777777" w:rsidR="00F235C2" w:rsidRPr="00CA6B29" w:rsidRDefault="00F235C2" w:rsidP="00083C46">
            <w:pPr>
              <w:jc w:val="center"/>
              <w:rPr>
                <w:b/>
                <w:sz w:val="22"/>
                <w:szCs w:val="22"/>
              </w:rPr>
            </w:pPr>
            <w:r w:rsidRPr="00CA6B29">
              <w:rPr>
                <w:b/>
                <w:sz w:val="22"/>
                <w:szCs w:val="22"/>
              </w:rPr>
              <w:t>Найменування послуг</w:t>
            </w:r>
          </w:p>
        </w:tc>
        <w:tc>
          <w:tcPr>
            <w:tcW w:w="1336" w:type="dxa"/>
            <w:shd w:val="clear" w:color="auto" w:fill="auto"/>
          </w:tcPr>
          <w:p w14:paraId="2D3E0AE6" w14:textId="77777777" w:rsidR="00F235C2" w:rsidRPr="00CA6B29" w:rsidRDefault="00F235C2" w:rsidP="00083C46">
            <w:pPr>
              <w:jc w:val="center"/>
              <w:rPr>
                <w:b/>
                <w:sz w:val="22"/>
                <w:szCs w:val="22"/>
              </w:rPr>
            </w:pPr>
            <w:r w:rsidRPr="00CA6B29">
              <w:rPr>
                <w:b/>
                <w:sz w:val="22"/>
                <w:szCs w:val="22"/>
              </w:rPr>
              <w:t>Од.виміру</w:t>
            </w:r>
          </w:p>
        </w:tc>
        <w:tc>
          <w:tcPr>
            <w:tcW w:w="1275" w:type="dxa"/>
            <w:shd w:val="clear" w:color="auto" w:fill="auto"/>
          </w:tcPr>
          <w:p w14:paraId="4034E874" w14:textId="77777777" w:rsidR="00F235C2" w:rsidRPr="00CA6B29" w:rsidRDefault="00F235C2" w:rsidP="00083C46">
            <w:pPr>
              <w:jc w:val="center"/>
              <w:rPr>
                <w:b/>
                <w:sz w:val="22"/>
                <w:szCs w:val="22"/>
              </w:rPr>
            </w:pPr>
            <w:r w:rsidRPr="00CA6B29">
              <w:rPr>
                <w:b/>
                <w:sz w:val="22"/>
                <w:szCs w:val="22"/>
              </w:rPr>
              <w:t>Кількість послуг</w:t>
            </w:r>
          </w:p>
        </w:tc>
      </w:tr>
      <w:tr w:rsidR="00F235C2" w:rsidRPr="00CA6B29" w14:paraId="3467266E" w14:textId="77777777" w:rsidTr="00083C46">
        <w:tc>
          <w:tcPr>
            <w:tcW w:w="560" w:type="dxa"/>
            <w:shd w:val="clear" w:color="auto" w:fill="auto"/>
          </w:tcPr>
          <w:p w14:paraId="044BD424" w14:textId="77777777" w:rsidR="00F235C2" w:rsidRPr="00CA6B29" w:rsidRDefault="00F235C2" w:rsidP="00083C46">
            <w:pPr>
              <w:rPr>
                <w:sz w:val="22"/>
                <w:szCs w:val="22"/>
              </w:rPr>
            </w:pPr>
            <w:r w:rsidRPr="00CA6B29">
              <w:rPr>
                <w:sz w:val="22"/>
                <w:szCs w:val="22"/>
              </w:rPr>
              <w:t>1</w:t>
            </w:r>
          </w:p>
        </w:tc>
        <w:tc>
          <w:tcPr>
            <w:tcW w:w="3544" w:type="dxa"/>
            <w:shd w:val="clear" w:color="auto" w:fill="auto"/>
            <w:vAlign w:val="bottom"/>
          </w:tcPr>
          <w:p w14:paraId="6C1626F7" w14:textId="77777777" w:rsidR="00F235C2" w:rsidRPr="00CA6B29" w:rsidRDefault="00F235C2" w:rsidP="00083C46">
            <w:pPr>
              <w:rPr>
                <w:sz w:val="22"/>
                <w:szCs w:val="22"/>
              </w:rPr>
            </w:pPr>
            <w:r w:rsidRPr="00CA6B29">
              <w:rPr>
                <w:sz w:val="22"/>
                <w:szCs w:val="22"/>
              </w:rPr>
              <w:t xml:space="preserve">Харчовий періодичний медичний огляд  </w:t>
            </w:r>
          </w:p>
        </w:tc>
        <w:tc>
          <w:tcPr>
            <w:tcW w:w="1336" w:type="dxa"/>
            <w:shd w:val="clear" w:color="auto" w:fill="auto"/>
          </w:tcPr>
          <w:p w14:paraId="28E1D349"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7A734D3D" w14:textId="77777777" w:rsidR="00F235C2" w:rsidRPr="00CA6B29" w:rsidRDefault="00F235C2" w:rsidP="00083C46">
            <w:pPr>
              <w:jc w:val="center"/>
              <w:rPr>
                <w:sz w:val="22"/>
                <w:szCs w:val="22"/>
              </w:rPr>
            </w:pPr>
            <w:r w:rsidRPr="00CA6B29">
              <w:rPr>
                <w:sz w:val="22"/>
                <w:szCs w:val="22"/>
              </w:rPr>
              <w:t>504</w:t>
            </w:r>
          </w:p>
        </w:tc>
      </w:tr>
      <w:tr w:rsidR="00F235C2" w:rsidRPr="00CA6B29" w14:paraId="417DC36F" w14:textId="77777777" w:rsidTr="00083C46">
        <w:tc>
          <w:tcPr>
            <w:tcW w:w="560" w:type="dxa"/>
            <w:shd w:val="clear" w:color="auto" w:fill="auto"/>
          </w:tcPr>
          <w:p w14:paraId="743A1ACE" w14:textId="77777777" w:rsidR="00F235C2" w:rsidRPr="00CA6B29" w:rsidRDefault="00F235C2" w:rsidP="00083C46">
            <w:pPr>
              <w:rPr>
                <w:sz w:val="22"/>
                <w:szCs w:val="22"/>
              </w:rPr>
            </w:pPr>
            <w:r w:rsidRPr="00CA6B29">
              <w:rPr>
                <w:sz w:val="22"/>
                <w:szCs w:val="22"/>
              </w:rPr>
              <w:t>2</w:t>
            </w:r>
          </w:p>
        </w:tc>
        <w:tc>
          <w:tcPr>
            <w:tcW w:w="3544" w:type="dxa"/>
            <w:shd w:val="clear" w:color="auto" w:fill="auto"/>
            <w:vAlign w:val="bottom"/>
          </w:tcPr>
          <w:p w14:paraId="742350A9" w14:textId="77777777" w:rsidR="00F235C2" w:rsidRPr="00CA6B29" w:rsidRDefault="00F235C2" w:rsidP="00083C46">
            <w:pPr>
              <w:rPr>
                <w:sz w:val="22"/>
                <w:szCs w:val="22"/>
              </w:rPr>
            </w:pPr>
            <w:r w:rsidRPr="00CA6B29">
              <w:rPr>
                <w:sz w:val="22"/>
                <w:szCs w:val="22"/>
              </w:rPr>
              <w:t xml:space="preserve">Обов'язковий харчовий періодичний огляд №2 </w:t>
            </w:r>
          </w:p>
        </w:tc>
        <w:tc>
          <w:tcPr>
            <w:tcW w:w="1336" w:type="dxa"/>
            <w:shd w:val="clear" w:color="auto" w:fill="auto"/>
          </w:tcPr>
          <w:p w14:paraId="09DA5F1B"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197F3E17" w14:textId="77777777" w:rsidR="00F235C2" w:rsidRPr="00CA6B29" w:rsidRDefault="00F235C2" w:rsidP="00083C46">
            <w:pPr>
              <w:jc w:val="center"/>
              <w:rPr>
                <w:sz w:val="22"/>
                <w:szCs w:val="22"/>
              </w:rPr>
            </w:pPr>
            <w:r w:rsidRPr="00CA6B29">
              <w:rPr>
                <w:sz w:val="22"/>
                <w:szCs w:val="22"/>
              </w:rPr>
              <w:t>254</w:t>
            </w:r>
          </w:p>
        </w:tc>
      </w:tr>
      <w:tr w:rsidR="00F235C2" w:rsidRPr="00CA6B29" w14:paraId="3E7EC8E0" w14:textId="77777777" w:rsidTr="00083C46">
        <w:tc>
          <w:tcPr>
            <w:tcW w:w="560" w:type="dxa"/>
            <w:shd w:val="clear" w:color="auto" w:fill="auto"/>
          </w:tcPr>
          <w:p w14:paraId="10BF5351" w14:textId="77777777" w:rsidR="00F235C2" w:rsidRPr="00CA6B29" w:rsidRDefault="00F235C2" w:rsidP="00083C46">
            <w:pPr>
              <w:rPr>
                <w:sz w:val="22"/>
                <w:szCs w:val="22"/>
              </w:rPr>
            </w:pPr>
            <w:r w:rsidRPr="00CA6B29">
              <w:rPr>
                <w:sz w:val="22"/>
                <w:szCs w:val="22"/>
              </w:rPr>
              <w:t>3</w:t>
            </w:r>
          </w:p>
        </w:tc>
        <w:tc>
          <w:tcPr>
            <w:tcW w:w="3544" w:type="dxa"/>
            <w:shd w:val="clear" w:color="auto" w:fill="auto"/>
            <w:vAlign w:val="bottom"/>
          </w:tcPr>
          <w:p w14:paraId="16EC03AD" w14:textId="77777777" w:rsidR="00F235C2" w:rsidRPr="00CA6B29" w:rsidRDefault="00F235C2" w:rsidP="00083C46">
            <w:pPr>
              <w:rPr>
                <w:sz w:val="22"/>
                <w:szCs w:val="22"/>
              </w:rPr>
            </w:pPr>
            <w:r w:rsidRPr="00CA6B29">
              <w:rPr>
                <w:sz w:val="22"/>
                <w:szCs w:val="22"/>
              </w:rPr>
              <w:t xml:space="preserve">Обов'язковий харчовий періодичний огляд №1 </w:t>
            </w:r>
          </w:p>
        </w:tc>
        <w:tc>
          <w:tcPr>
            <w:tcW w:w="1336" w:type="dxa"/>
            <w:shd w:val="clear" w:color="auto" w:fill="auto"/>
          </w:tcPr>
          <w:p w14:paraId="7755AEA1"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2D194BD4" w14:textId="77777777" w:rsidR="00F235C2" w:rsidRPr="00CA6B29" w:rsidRDefault="00F235C2" w:rsidP="00083C46">
            <w:pPr>
              <w:jc w:val="center"/>
              <w:rPr>
                <w:sz w:val="22"/>
                <w:szCs w:val="22"/>
              </w:rPr>
            </w:pPr>
            <w:r w:rsidRPr="00CA6B29">
              <w:rPr>
                <w:sz w:val="22"/>
                <w:szCs w:val="22"/>
              </w:rPr>
              <w:t>78</w:t>
            </w:r>
          </w:p>
        </w:tc>
      </w:tr>
      <w:tr w:rsidR="00F235C2" w:rsidRPr="00CA6B29" w14:paraId="19BCFEF3" w14:textId="77777777" w:rsidTr="00083C46">
        <w:tc>
          <w:tcPr>
            <w:tcW w:w="560" w:type="dxa"/>
            <w:shd w:val="clear" w:color="auto" w:fill="auto"/>
          </w:tcPr>
          <w:p w14:paraId="20ED1072" w14:textId="77777777" w:rsidR="00F235C2" w:rsidRPr="00CA6B29" w:rsidRDefault="00F235C2" w:rsidP="00083C46">
            <w:pPr>
              <w:rPr>
                <w:sz w:val="22"/>
                <w:szCs w:val="22"/>
              </w:rPr>
            </w:pPr>
            <w:r w:rsidRPr="00CA6B29">
              <w:rPr>
                <w:sz w:val="22"/>
                <w:szCs w:val="22"/>
              </w:rPr>
              <w:t>4</w:t>
            </w:r>
          </w:p>
        </w:tc>
        <w:tc>
          <w:tcPr>
            <w:tcW w:w="3544" w:type="dxa"/>
            <w:shd w:val="clear" w:color="auto" w:fill="auto"/>
            <w:vAlign w:val="bottom"/>
          </w:tcPr>
          <w:p w14:paraId="419C9B70" w14:textId="77777777" w:rsidR="00F235C2" w:rsidRPr="00CA6B29" w:rsidRDefault="00F235C2" w:rsidP="00083C46">
            <w:pPr>
              <w:rPr>
                <w:sz w:val="22"/>
                <w:szCs w:val="22"/>
              </w:rPr>
            </w:pPr>
            <w:r w:rsidRPr="00CA6B29">
              <w:rPr>
                <w:sz w:val="22"/>
                <w:szCs w:val="22"/>
              </w:rPr>
              <w:t xml:space="preserve">Гепатит А </w:t>
            </w:r>
          </w:p>
        </w:tc>
        <w:tc>
          <w:tcPr>
            <w:tcW w:w="1336" w:type="dxa"/>
            <w:shd w:val="clear" w:color="auto" w:fill="auto"/>
          </w:tcPr>
          <w:p w14:paraId="3003F01B"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221EFC2D" w14:textId="77777777" w:rsidR="00F235C2" w:rsidRPr="00CA6B29" w:rsidRDefault="00F235C2" w:rsidP="00083C46">
            <w:pPr>
              <w:jc w:val="center"/>
              <w:rPr>
                <w:sz w:val="22"/>
                <w:szCs w:val="22"/>
              </w:rPr>
            </w:pPr>
            <w:r w:rsidRPr="00CA6B29">
              <w:rPr>
                <w:sz w:val="22"/>
                <w:szCs w:val="22"/>
              </w:rPr>
              <w:t>78</w:t>
            </w:r>
          </w:p>
        </w:tc>
      </w:tr>
      <w:tr w:rsidR="00F235C2" w:rsidRPr="00CA6B29" w14:paraId="5593ED3A" w14:textId="77777777" w:rsidTr="00083C46">
        <w:tc>
          <w:tcPr>
            <w:tcW w:w="560" w:type="dxa"/>
            <w:shd w:val="clear" w:color="auto" w:fill="auto"/>
          </w:tcPr>
          <w:p w14:paraId="028D7763" w14:textId="77777777" w:rsidR="00F235C2" w:rsidRPr="00CA6B29" w:rsidRDefault="00F235C2" w:rsidP="00083C46">
            <w:pPr>
              <w:rPr>
                <w:sz w:val="22"/>
                <w:szCs w:val="22"/>
              </w:rPr>
            </w:pPr>
            <w:r w:rsidRPr="00CA6B29">
              <w:rPr>
                <w:sz w:val="22"/>
                <w:szCs w:val="22"/>
              </w:rPr>
              <w:t>5</w:t>
            </w:r>
          </w:p>
        </w:tc>
        <w:tc>
          <w:tcPr>
            <w:tcW w:w="3544" w:type="dxa"/>
            <w:shd w:val="clear" w:color="auto" w:fill="auto"/>
            <w:vAlign w:val="bottom"/>
          </w:tcPr>
          <w:p w14:paraId="0829D2E8" w14:textId="77777777" w:rsidR="00F235C2" w:rsidRPr="00CA6B29" w:rsidRDefault="00F235C2" w:rsidP="00083C46">
            <w:pPr>
              <w:rPr>
                <w:sz w:val="22"/>
                <w:szCs w:val="22"/>
              </w:rPr>
            </w:pPr>
            <w:r w:rsidRPr="00CA6B29">
              <w:rPr>
                <w:sz w:val="22"/>
                <w:szCs w:val="22"/>
              </w:rPr>
              <w:t xml:space="preserve">Гепатит С  </w:t>
            </w:r>
          </w:p>
        </w:tc>
        <w:tc>
          <w:tcPr>
            <w:tcW w:w="1336" w:type="dxa"/>
            <w:shd w:val="clear" w:color="auto" w:fill="auto"/>
          </w:tcPr>
          <w:p w14:paraId="478CBBC4"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7D0C227C" w14:textId="77777777" w:rsidR="00F235C2" w:rsidRPr="00CA6B29" w:rsidRDefault="00F235C2" w:rsidP="00083C46">
            <w:pPr>
              <w:jc w:val="center"/>
              <w:rPr>
                <w:sz w:val="22"/>
                <w:szCs w:val="22"/>
              </w:rPr>
            </w:pPr>
            <w:r w:rsidRPr="00CA6B29">
              <w:rPr>
                <w:sz w:val="22"/>
                <w:szCs w:val="22"/>
              </w:rPr>
              <w:t>14</w:t>
            </w:r>
          </w:p>
        </w:tc>
      </w:tr>
      <w:tr w:rsidR="00F235C2" w:rsidRPr="00CA6B29" w14:paraId="75BA64C7" w14:textId="77777777" w:rsidTr="00083C46">
        <w:tc>
          <w:tcPr>
            <w:tcW w:w="560" w:type="dxa"/>
            <w:shd w:val="clear" w:color="auto" w:fill="auto"/>
          </w:tcPr>
          <w:p w14:paraId="27009F6A" w14:textId="77777777" w:rsidR="00F235C2" w:rsidRPr="00CA6B29" w:rsidRDefault="00F235C2" w:rsidP="00083C46">
            <w:pPr>
              <w:rPr>
                <w:sz w:val="22"/>
                <w:szCs w:val="22"/>
              </w:rPr>
            </w:pPr>
            <w:r w:rsidRPr="00CA6B29">
              <w:rPr>
                <w:sz w:val="22"/>
                <w:szCs w:val="22"/>
              </w:rPr>
              <w:t>6</w:t>
            </w:r>
          </w:p>
        </w:tc>
        <w:tc>
          <w:tcPr>
            <w:tcW w:w="3544" w:type="dxa"/>
            <w:shd w:val="clear" w:color="auto" w:fill="auto"/>
            <w:vAlign w:val="bottom"/>
          </w:tcPr>
          <w:p w14:paraId="5DF07B13" w14:textId="77777777" w:rsidR="00F235C2" w:rsidRPr="00CA6B29" w:rsidRDefault="00F235C2" w:rsidP="00083C46">
            <w:pPr>
              <w:rPr>
                <w:sz w:val="22"/>
                <w:szCs w:val="22"/>
              </w:rPr>
            </w:pPr>
            <w:r w:rsidRPr="00CA6B29">
              <w:rPr>
                <w:sz w:val="22"/>
                <w:szCs w:val="22"/>
              </w:rPr>
              <w:t xml:space="preserve">Гепатит В </w:t>
            </w:r>
          </w:p>
        </w:tc>
        <w:tc>
          <w:tcPr>
            <w:tcW w:w="1336" w:type="dxa"/>
            <w:shd w:val="clear" w:color="auto" w:fill="auto"/>
          </w:tcPr>
          <w:p w14:paraId="6DAE725F" w14:textId="77777777" w:rsidR="00F235C2" w:rsidRPr="00CA6B29" w:rsidRDefault="00F235C2" w:rsidP="00083C46">
            <w:pPr>
              <w:rPr>
                <w:sz w:val="22"/>
                <w:szCs w:val="22"/>
              </w:rPr>
            </w:pPr>
            <w:r w:rsidRPr="00CA6B29">
              <w:rPr>
                <w:sz w:val="22"/>
                <w:szCs w:val="22"/>
              </w:rPr>
              <w:t>послуга</w:t>
            </w:r>
          </w:p>
        </w:tc>
        <w:tc>
          <w:tcPr>
            <w:tcW w:w="1275" w:type="dxa"/>
            <w:shd w:val="clear" w:color="auto" w:fill="auto"/>
            <w:vAlign w:val="bottom"/>
          </w:tcPr>
          <w:p w14:paraId="5866AAFC" w14:textId="77777777" w:rsidR="00F235C2" w:rsidRPr="00CA6B29" w:rsidRDefault="00F235C2" w:rsidP="00083C46">
            <w:pPr>
              <w:jc w:val="center"/>
              <w:rPr>
                <w:sz w:val="22"/>
                <w:szCs w:val="22"/>
              </w:rPr>
            </w:pPr>
            <w:r w:rsidRPr="00CA6B29">
              <w:rPr>
                <w:sz w:val="22"/>
                <w:szCs w:val="22"/>
              </w:rPr>
              <w:t>14</w:t>
            </w:r>
          </w:p>
        </w:tc>
      </w:tr>
    </w:tbl>
    <w:p w14:paraId="0AB92154" w14:textId="77777777" w:rsidR="00F235C2" w:rsidRPr="00CA6B29" w:rsidRDefault="00F235C2" w:rsidP="00F235C2">
      <w:pPr>
        <w:rPr>
          <w:rFonts w:eastAsia="Times New Roman" w:cs="Times New Roman"/>
          <w:sz w:val="22"/>
          <w:szCs w:val="22"/>
          <w:highlight w:val="white"/>
        </w:rPr>
      </w:pPr>
    </w:p>
    <w:p w14:paraId="7B4050E1" w14:textId="77777777" w:rsidR="00F235C2" w:rsidRPr="00CA6B29" w:rsidRDefault="00F235C2" w:rsidP="00F235C2">
      <w:pPr>
        <w:rPr>
          <w:rFonts w:eastAsia="Times New Roman" w:cs="Times New Roman"/>
          <w:sz w:val="22"/>
          <w:szCs w:val="22"/>
          <w:highlight w:val="white"/>
        </w:rPr>
      </w:pPr>
    </w:p>
    <w:p w14:paraId="6D6BBEDF" w14:textId="77777777" w:rsidR="00F235C2" w:rsidRPr="00CA6B29" w:rsidRDefault="00F235C2" w:rsidP="00F235C2">
      <w:pPr>
        <w:jc w:val="both"/>
        <w:rPr>
          <w:sz w:val="22"/>
          <w:szCs w:val="22"/>
        </w:rPr>
      </w:pPr>
      <w:r w:rsidRPr="00CA6B29">
        <w:rPr>
          <w:sz w:val="22"/>
          <w:szCs w:val="22"/>
        </w:rPr>
        <w:t>Надання послуг здійснюється з метою виконання статті 21 Закону України «Про захист населення від інфекційних хвороб», постанови Кабінету Міністрів України від 23.05.2001 року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керуючись Правилами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затверджених Наказом Міністерства охорони здоров’я України від 23 липня 2002 року № 280, зареєстрованого в Мін’юсті України від 08 серпня 2002 року № 639/6927, Наказу МОЗ  №246 від 21.05.2007 «Про затвердження Порядку проведення медичних  оглядів працівників певних категорій».</w:t>
      </w:r>
    </w:p>
    <w:p w14:paraId="59866A05" w14:textId="77777777" w:rsidR="00F235C2" w:rsidRPr="00CA6B29" w:rsidRDefault="00F235C2" w:rsidP="00F235C2">
      <w:pPr>
        <w:jc w:val="both"/>
        <w:rPr>
          <w:b/>
          <w:sz w:val="22"/>
          <w:szCs w:val="22"/>
          <w:u w:val="single"/>
        </w:rPr>
      </w:pPr>
      <w:r w:rsidRPr="00CA6B29">
        <w:rPr>
          <w:sz w:val="22"/>
          <w:szCs w:val="22"/>
        </w:rPr>
        <w:t xml:space="preserve">             </w:t>
      </w:r>
      <w:r w:rsidRPr="00CA6B29">
        <w:rPr>
          <w:b/>
          <w:sz w:val="22"/>
          <w:szCs w:val="22"/>
          <w:u w:val="single"/>
        </w:rPr>
        <w:t>Виконавець повинен забезпечити надання послуг на території Роздільнянської міської територіальної громади. У Замовника відсутня можливість надання приміщень для проведення медоглядів.</w:t>
      </w:r>
    </w:p>
    <w:p w14:paraId="149E2925" w14:textId="77777777" w:rsidR="00F235C2" w:rsidRPr="00CA6B29" w:rsidRDefault="00F235C2" w:rsidP="00F235C2">
      <w:pPr>
        <w:jc w:val="both"/>
        <w:rPr>
          <w:sz w:val="22"/>
          <w:szCs w:val="22"/>
        </w:rPr>
      </w:pPr>
    </w:p>
    <w:p w14:paraId="129D366D" w14:textId="77777777" w:rsidR="00F235C2" w:rsidRPr="00CA6B29" w:rsidRDefault="00F235C2" w:rsidP="00F235C2">
      <w:pPr>
        <w:ind w:firstLine="708"/>
        <w:jc w:val="both"/>
        <w:rPr>
          <w:sz w:val="22"/>
          <w:szCs w:val="22"/>
        </w:rPr>
      </w:pPr>
      <w:r w:rsidRPr="00CA6B29">
        <w:rPr>
          <w:sz w:val="22"/>
          <w:szCs w:val="22"/>
        </w:rPr>
        <w:t>Переможець процедури закупівлі зобов’язується дотримуватись переліку необхідних обстежень лікарів-спеціалістів, видів клінічних, лабораторних та інших досліджень, що необхідні для проведення обов'язкових медичних оглядів, які затверджені Наказом Міністерства охорони здоров'я України 23.07.2002 № 280.</w:t>
      </w:r>
    </w:p>
    <w:p w14:paraId="343DC01A" w14:textId="77777777" w:rsidR="00F235C2" w:rsidRPr="00CA6B29" w:rsidRDefault="00F235C2" w:rsidP="00F235C2">
      <w:pPr>
        <w:jc w:val="both"/>
        <w:rPr>
          <w:sz w:val="22"/>
          <w:szCs w:val="22"/>
        </w:rPr>
      </w:pPr>
      <w:r w:rsidRPr="00CA6B29">
        <w:rPr>
          <w:sz w:val="22"/>
          <w:szCs w:val="22"/>
        </w:rPr>
        <w:t xml:space="preserve">         За результатами проходження медичного огляду Виконавець надає відповідні документи Замовнику згідно НАКАЗУ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3FFF6A61" w14:textId="77777777" w:rsidR="00F235C2" w:rsidRPr="00CA6B29" w:rsidRDefault="00F235C2" w:rsidP="00F235C2">
      <w:pPr>
        <w:shd w:val="clear" w:color="auto" w:fill="FFFFFF"/>
        <w:ind w:firstLine="460"/>
        <w:jc w:val="both"/>
        <w:rPr>
          <w:rFonts w:eastAsia="Times New Roman" w:cs="Times New Roman"/>
          <w:i/>
          <w:iCs/>
          <w:sz w:val="22"/>
          <w:szCs w:val="22"/>
          <w:highlight w:val="white"/>
        </w:rPr>
      </w:pPr>
      <w:r w:rsidRPr="00CA6B29">
        <w:rPr>
          <w:rFonts w:eastAsia="Times New Roman" w:cs="Times New Roman"/>
          <w:i/>
          <w:iCs/>
          <w:sz w:val="22"/>
          <w:szCs w:val="22"/>
          <w:highlight w:val="white"/>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та іншим вимогам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14:paraId="44A0E946" w14:textId="77777777" w:rsidR="00F235C2" w:rsidRPr="00CA6B29" w:rsidRDefault="00F235C2" w:rsidP="00F235C2">
      <w:pPr>
        <w:shd w:val="clear" w:color="auto" w:fill="FFFFFF"/>
        <w:ind w:firstLine="460"/>
        <w:jc w:val="both"/>
        <w:rPr>
          <w:rFonts w:eastAsia="Times New Roman" w:cs="Times New Roman"/>
          <w:i/>
          <w:iCs/>
          <w:sz w:val="22"/>
          <w:szCs w:val="22"/>
          <w:highlight w:val="white"/>
        </w:rPr>
      </w:pPr>
      <w:r w:rsidRPr="00CA6B29">
        <w:rPr>
          <w:rFonts w:eastAsia="Times New Roman" w:cs="Times New Roman"/>
          <w:i/>
          <w:iCs/>
          <w:sz w:val="22"/>
          <w:szCs w:val="22"/>
          <w:highlight w:val="white"/>
        </w:rPr>
        <w:t>Обґрунтування необхідності закупівлі– замовник здійснює закупівлю послуг з проведення медичних оглядів працівників закладів освіти Роздільнянської міської ради з метою виконання статті 21 Закону України «Про захист населення від інфекційних хвороб», постанови Кабінету Міністрів України від 23.05.2001 року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w:t>
      </w:r>
    </w:p>
    <w:p w14:paraId="6E9B5774" w14:textId="77777777" w:rsidR="00F235C2" w:rsidRPr="00CA6B29" w:rsidRDefault="00F235C2" w:rsidP="00F235C2">
      <w:pPr>
        <w:jc w:val="both"/>
        <w:rPr>
          <w:rFonts w:eastAsia="Times New Roman" w:cs="Times New Roman"/>
          <w:sz w:val="22"/>
          <w:szCs w:val="22"/>
          <w:highlight w:val="white"/>
        </w:rPr>
      </w:pPr>
    </w:p>
    <w:p w14:paraId="165E67B9" w14:textId="6783F773" w:rsidR="00B6593F" w:rsidRPr="008B2B46" w:rsidRDefault="00B6593F" w:rsidP="008B2B46">
      <w:pPr>
        <w:pStyle w:val="2"/>
        <w:shd w:val="clear" w:color="auto" w:fill="FDFEFD"/>
        <w:spacing w:before="0"/>
        <w:jc w:val="both"/>
        <w:textAlignment w:val="baseline"/>
        <w:rPr>
          <w:sz w:val="22"/>
          <w:szCs w:val="22"/>
          <w:shd w:val="clear" w:color="auto" w:fill="FFFFFF"/>
        </w:rPr>
      </w:pPr>
      <w:r w:rsidRPr="008B2B46">
        <w:rPr>
          <w:rFonts w:ascii="Times New Roman" w:eastAsia="Lucida Sans Unicode" w:hAnsi="Times New Roman" w:cs="Tahoma"/>
          <w:b w:val="0"/>
          <w:bCs w:val="0"/>
          <w:color w:val="000000"/>
          <w:sz w:val="22"/>
          <w:szCs w:val="22"/>
          <w:shd w:val="clear" w:color="auto" w:fill="FFFFFF"/>
        </w:rPr>
        <w:t xml:space="preserve">12.Строк поставки </w:t>
      </w:r>
      <w:r w:rsidR="00B8245C">
        <w:rPr>
          <w:rFonts w:ascii="Times New Roman" w:eastAsia="Lucida Sans Unicode" w:hAnsi="Times New Roman" w:cs="Tahoma"/>
          <w:b w:val="0"/>
          <w:bCs w:val="0"/>
          <w:color w:val="000000"/>
          <w:sz w:val="22"/>
          <w:szCs w:val="22"/>
          <w:shd w:val="clear" w:color="auto" w:fill="FFFFFF"/>
        </w:rPr>
        <w:t>послуг</w:t>
      </w:r>
      <w:r w:rsidRPr="008B2B46">
        <w:rPr>
          <w:rFonts w:ascii="Times New Roman" w:eastAsia="Lucida Sans Unicode" w:hAnsi="Times New Roman" w:cs="Tahoma"/>
          <w:b w:val="0"/>
          <w:bCs w:val="0"/>
          <w:color w:val="000000"/>
          <w:sz w:val="22"/>
          <w:szCs w:val="22"/>
          <w:shd w:val="clear" w:color="auto" w:fill="FFFFFF"/>
        </w:rPr>
        <w:t>: до 31.12.202</w:t>
      </w:r>
      <w:r w:rsidR="00D45082">
        <w:rPr>
          <w:rFonts w:ascii="Times New Roman" w:eastAsia="Lucida Sans Unicode" w:hAnsi="Times New Roman" w:cs="Tahoma"/>
          <w:b w:val="0"/>
          <w:bCs w:val="0"/>
          <w:color w:val="000000"/>
          <w:sz w:val="22"/>
          <w:szCs w:val="22"/>
          <w:shd w:val="clear" w:color="auto" w:fill="FFFFFF"/>
        </w:rPr>
        <w:t>5</w:t>
      </w:r>
      <w:r w:rsidRPr="008B2B46">
        <w:rPr>
          <w:rFonts w:ascii="Times New Roman" w:eastAsia="Lucida Sans Unicode" w:hAnsi="Times New Roman" w:cs="Tahoma"/>
          <w:b w:val="0"/>
          <w:bCs w:val="0"/>
          <w:color w:val="000000"/>
          <w:sz w:val="22"/>
          <w:szCs w:val="22"/>
          <w:shd w:val="clear" w:color="auto" w:fill="FFFFFF"/>
        </w:rPr>
        <w:t xml:space="preserve"> року.</w:t>
      </w:r>
      <w:r w:rsidR="008B2B46" w:rsidRPr="008B2B46">
        <w:rPr>
          <w:rFonts w:ascii="Times New Roman" w:eastAsia="Lucida Sans Unicode" w:hAnsi="Times New Roman" w:cs="Tahoma"/>
          <w:b w:val="0"/>
          <w:bCs w:val="0"/>
          <w:color w:val="000000"/>
          <w:sz w:val="22"/>
          <w:szCs w:val="22"/>
          <w:shd w:val="clear" w:color="auto" w:fill="FFFFFF"/>
        </w:rPr>
        <w:t xml:space="preserve"> </w:t>
      </w:r>
    </w:p>
    <w:p w14:paraId="3EBDE59F" w14:textId="0FD48877" w:rsidR="00B6593F" w:rsidRPr="008B2B46" w:rsidRDefault="00B6593F" w:rsidP="00B6593F">
      <w:pPr>
        <w:pStyle w:val="ShiftAlt"/>
        <w:ind w:firstLine="0"/>
        <w:rPr>
          <w:rFonts w:eastAsia="Lucida Sans Unicode" w:cs="Tahoma"/>
          <w:sz w:val="22"/>
          <w:szCs w:val="22"/>
          <w:shd w:val="clear" w:color="auto" w:fill="FFFFFF"/>
          <w:lang w:bidi="en-US"/>
        </w:rPr>
      </w:pPr>
      <w:r w:rsidRPr="008B2B46">
        <w:rPr>
          <w:rFonts w:eastAsia="Lucida Sans Unicode" w:cs="Tahoma"/>
          <w:sz w:val="22"/>
          <w:szCs w:val="22"/>
          <w:shd w:val="clear" w:color="auto" w:fill="FFFFFF"/>
          <w:lang w:bidi="en-US"/>
        </w:rPr>
        <w:t xml:space="preserve">13.Очікувана вартість предмета закупівлі: </w:t>
      </w:r>
      <w:r w:rsidR="00F235C2">
        <w:rPr>
          <w:rFonts w:eastAsia="Times New Roman" w:cs="Times New Roman"/>
          <w:bCs/>
          <w:iCs/>
          <w:color w:val="auto"/>
          <w:sz w:val="22"/>
          <w:szCs w:val="22"/>
          <w:lang w:eastAsia="ru-RU"/>
        </w:rPr>
        <w:t>431234</w:t>
      </w:r>
      <w:r w:rsidRPr="004E4424">
        <w:rPr>
          <w:rFonts w:eastAsia="Lucida Sans Unicode" w:cs="Tahoma"/>
          <w:bCs/>
          <w:iCs/>
          <w:sz w:val="22"/>
          <w:szCs w:val="22"/>
          <w:shd w:val="clear" w:color="auto" w:fill="FFFFFF"/>
          <w:lang w:bidi="en-US"/>
        </w:rPr>
        <w:t>,</w:t>
      </w:r>
      <w:r w:rsidRPr="008B2B46">
        <w:rPr>
          <w:rFonts w:eastAsia="Lucida Sans Unicode" w:cs="Tahoma"/>
          <w:sz w:val="22"/>
          <w:szCs w:val="22"/>
          <w:shd w:val="clear" w:color="auto" w:fill="FFFFFF"/>
          <w:lang w:bidi="en-US"/>
        </w:rPr>
        <w:t>00 грн з ПДВ .</w:t>
      </w:r>
    </w:p>
    <w:p w14:paraId="76C8F734" w14:textId="60CB9455" w:rsidR="0080724A" w:rsidRPr="008B2B46" w:rsidRDefault="0080724A" w:rsidP="00FD19FE">
      <w:pPr>
        <w:jc w:val="both"/>
        <w:rPr>
          <w:sz w:val="22"/>
          <w:szCs w:val="22"/>
          <w:shd w:val="clear" w:color="auto" w:fill="FFFFFF"/>
        </w:rPr>
      </w:pPr>
    </w:p>
    <w:sectPr w:rsidR="0080724A" w:rsidRPr="008B2B46"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0D07A9F"/>
    <w:multiLevelType w:val="hybridMultilevel"/>
    <w:tmpl w:val="E9C48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EA1FA5"/>
    <w:multiLevelType w:val="hybridMultilevel"/>
    <w:tmpl w:val="AA703A88"/>
    <w:lvl w:ilvl="0" w:tplc="3E082780">
      <w:start w:val="1"/>
      <w:numFmt w:val="bullet"/>
      <w:lvlText w:val="-"/>
      <w:lvlJc w:val="left"/>
      <w:pPr>
        <w:ind w:left="720" w:hanging="360"/>
      </w:pPr>
      <w:rPr>
        <w:rFonts w:ascii="Arial" w:eastAsia="Times New Roman" w:hAnsi="Arial" w:cs="Arial" w:hint="default"/>
        <w:color w:val="00000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4"/>
  </w:num>
  <w:num w:numId="6">
    <w:abstractNumId w:val="7"/>
  </w:num>
  <w:num w:numId="7">
    <w:abstractNumId w:val="3"/>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36BC5"/>
    <w:rsid w:val="0004172B"/>
    <w:rsid w:val="00042898"/>
    <w:rsid w:val="000512C5"/>
    <w:rsid w:val="000562BF"/>
    <w:rsid w:val="00057751"/>
    <w:rsid w:val="00066E9F"/>
    <w:rsid w:val="00095B0C"/>
    <w:rsid w:val="000F3D25"/>
    <w:rsid w:val="00114154"/>
    <w:rsid w:val="001249E8"/>
    <w:rsid w:val="00141A30"/>
    <w:rsid w:val="00171185"/>
    <w:rsid w:val="00187E96"/>
    <w:rsid w:val="0019016A"/>
    <w:rsid w:val="001D763F"/>
    <w:rsid w:val="00221533"/>
    <w:rsid w:val="0023120E"/>
    <w:rsid w:val="00247047"/>
    <w:rsid w:val="0028706A"/>
    <w:rsid w:val="002F2B7A"/>
    <w:rsid w:val="00317013"/>
    <w:rsid w:val="003272E2"/>
    <w:rsid w:val="003850CE"/>
    <w:rsid w:val="003A6027"/>
    <w:rsid w:val="00406049"/>
    <w:rsid w:val="004146DE"/>
    <w:rsid w:val="00415717"/>
    <w:rsid w:val="00422FB2"/>
    <w:rsid w:val="00423F06"/>
    <w:rsid w:val="0043123B"/>
    <w:rsid w:val="00437F3C"/>
    <w:rsid w:val="0048695A"/>
    <w:rsid w:val="004A2EDF"/>
    <w:rsid w:val="004E4424"/>
    <w:rsid w:val="004F2882"/>
    <w:rsid w:val="00511E62"/>
    <w:rsid w:val="00532B22"/>
    <w:rsid w:val="00547F35"/>
    <w:rsid w:val="00592C42"/>
    <w:rsid w:val="005F7C47"/>
    <w:rsid w:val="00607344"/>
    <w:rsid w:val="0061751A"/>
    <w:rsid w:val="006304C7"/>
    <w:rsid w:val="006542E9"/>
    <w:rsid w:val="0066038E"/>
    <w:rsid w:val="00670825"/>
    <w:rsid w:val="00723983"/>
    <w:rsid w:val="0072504A"/>
    <w:rsid w:val="007262E5"/>
    <w:rsid w:val="00733753"/>
    <w:rsid w:val="00740046"/>
    <w:rsid w:val="0075194C"/>
    <w:rsid w:val="007B488F"/>
    <w:rsid w:val="007B4DE0"/>
    <w:rsid w:val="0080724A"/>
    <w:rsid w:val="00837DB4"/>
    <w:rsid w:val="00874D33"/>
    <w:rsid w:val="008A2C62"/>
    <w:rsid w:val="008B2B46"/>
    <w:rsid w:val="008C11BD"/>
    <w:rsid w:val="00923193"/>
    <w:rsid w:val="00932478"/>
    <w:rsid w:val="009538D0"/>
    <w:rsid w:val="00956603"/>
    <w:rsid w:val="009D753E"/>
    <w:rsid w:val="009F0090"/>
    <w:rsid w:val="00A276C2"/>
    <w:rsid w:val="00A37684"/>
    <w:rsid w:val="00A537AA"/>
    <w:rsid w:val="00A65BBA"/>
    <w:rsid w:val="00A802E4"/>
    <w:rsid w:val="00AC5876"/>
    <w:rsid w:val="00AF0423"/>
    <w:rsid w:val="00B12B1B"/>
    <w:rsid w:val="00B23041"/>
    <w:rsid w:val="00B516D0"/>
    <w:rsid w:val="00B52EBE"/>
    <w:rsid w:val="00B53E97"/>
    <w:rsid w:val="00B6593F"/>
    <w:rsid w:val="00B8245C"/>
    <w:rsid w:val="00BB30A0"/>
    <w:rsid w:val="00BC436B"/>
    <w:rsid w:val="00BF4F47"/>
    <w:rsid w:val="00C035AC"/>
    <w:rsid w:val="00C20916"/>
    <w:rsid w:val="00C43FC1"/>
    <w:rsid w:val="00C8071A"/>
    <w:rsid w:val="00CA6B29"/>
    <w:rsid w:val="00CC7302"/>
    <w:rsid w:val="00CD7F93"/>
    <w:rsid w:val="00CE362B"/>
    <w:rsid w:val="00CE5699"/>
    <w:rsid w:val="00D42E8D"/>
    <w:rsid w:val="00D45082"/>
    <w:rsid w:val="00DA03DD"/>
    <w:rsid w:val="00DA321D"/>
    <w:rsid w:val="00DB2401"/>
    <w:rsid w:val="00DD0C85"/>
    <w:rsid w:val="00E210BF"/>
    <w:rsid w:val="00E26390"/>
    <w:rsid w:val="00E54588"/>
    <w:rsid w:val="00E95BCC"/>
    <w:rsid w:val="00EB267E"/>
    <w:rsid w:val="00EC004E"/>
    <w:rsid w:val="00EE0224"/>
    <w:rsid w:val="00F235C2"/>
    <w:rsid w:val="00F471C3"/>
    <w:rsid w:val="00F539E0"/>
    <w:rsid w:val="00F64DD1"/>
    <w:rsid w:val="00F7135F"/>
    <w:rsid w:val="00F71E05"/>
    <w:rsid w:val="00F81E30"/>
    <w:rsid w:val="00F860B9"/>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aliases w:val="nado12"/>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aliases w:val="nado12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styleId="ae">
    <w:name w:val="Normal (Web)"/>
    <w:aliases w:val="Обычный (веб),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f"/>
    <w:uiPriority w:val="99"/>
    <w:unhideWhenUsed/>
    <w:qFormat/>
    <w:rsid w:val="00247047"/>
    <w:pPr>
      <w:widowControl/>
      <w:suppressAutoHyphens w:val="0"/>
      <w:spacing w:before="100" w:beforeAutospacing="1" w:after="100" w:afterAutospacing="1"/>
    </w:pPr>
    <w:rPr>
      <w:rFonts w:eastAsia="Times New Roman" w:cs="Times New Roman"/>
      <w:color w:val="auto"/>
      <w:lang w:val="x-none" w:eastAsia="x-none" w:bidi="ar-SA"/>
    </w:rPr>
  </w:style>
  <w:style w:type="character" w:customStyle="1" w:styleId="af">
    <w:name w:val="Обычный (Интернет) Знак"/>
    <w:aliases w:val="Обычный (веб)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e"/>
    <w:locked/>
    <w:rsid w:val="00247047"/>
    <w:rPr>
      <w:rFonts w:ascii="Times New Roman" w:eastAsia="Times New Roman" w:hAnsi="Times New Roman" w:cs="Times New Roman"/>
      <w:sz w:val="24"/>
      <w:szCs w:val="24"/>
      <w:lang w:val="x-none" w:eastAsia="x-none"/>
    </w:rPr>
  </w:style>
  <w:style w:type="character" w:customStyle="1" w:styleId="rvts0">
    <w:name w:val="rvts0"/>
    <w:rsid w:val="00F64DD1"/>
    <w:rPr>
      <w:rFonts w:cs="Times New Roman"/>
    </w:rPr>
  </w:style>
  <w:style w:type="paragraph" w:customStyle="1" w:styleId="11">
    <w:name w:val="Обычный1"/>
    <w:qFormat/>
    <w:rsid w:val="00F64DD1"/>
    <w:pPr>
      <w:widowControl w:val="0"/>
      <w:snapToGrid w:val="0"/>
      <w:spacing w:after="0" w:line="300" w:lineRule="auto"/>
      <w:ind w:firstLine="520"/>
    </w:pPr>
    <w:rPr>
      <w:rFonts w:ascii="Times New Roman" w:eastAsia="Times New Roman" w:hAnsi="Times New Roman" w:cs="Times New Roman"/>
      <w:szCs w:val="20"/>
      <w:lang w:eastAsia="ru-RU"/>
    </w:rPr>
  </w:style>
  <w:style w:type="paragraph" w:customStyle="1" w:styleId="12">
    <w:name w:val="обычный1"/>
    <w:basedOn w:val="a"/>
    <w:rsid w:val="00F64DD1"/>
    <w:pPr>
      <w:widowControl/>
      <w:suppressAutoHyphens w:val="0"/>
      <w:spacing w:after="200" w:line="276" w:lineRule="auto"/>
    </w:pPr>
    <w:rPr>
      <w:rFonts w:ascii="Calibri" w:eastAsia="Times New Roman" w:hAnsi="Calibri" w:cs="Times New Roman"/>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9964">
      <w:bodyDiv w:val="1"/>
      <w:marLeft w:val="0"/>
      <w:marRight w:val="0"/>
      <w:marTop w:val="0"/>
      <w:marBottom w:val="0"/>
      <w:divBdr>
        <w:top w:val="none" w:sz="0" w:space="0" w:color="auto"/>
        <w:left w:val="none" w:sz="0" w:space="0" w:color="auto"/>
        <w:bottom w:val="none" w:sz="0" w:space="0" w:color="auto"/>
        <w:right w:val="none" w:sz="0" w:space="0" w:color="auto"/>
      </w:divBdr>
    </w:div>
    <w:div w:id="274138346">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633100358">
      <w:bodyDiv w:val="1"/>
      <w:marLeft w:val="0"/>
      <w:marRight w:val="0"/>
      <w:marTop w:val="0"/>
      <w:marBottom w:val="0"/>
      <w:divBdr>
        <w:top w:val="none" w:sz="0" w:space="0" w:color="auto"/>
        <w:left w:val="none" w:sz="0" w:space="0" w:color="auto"/>
        <w:bottom w:val="none" w:sz="0" w:space="0" w:color="auto"/>
        <w:right w:val="none" w:sz="0" w:space="0" w:color="auto"/>
      </w:divBdr>
    </w:div>
    <w:div w:id="85630826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021198644">
      <w:bodyDiv w:val="1"/>
      <w:marLeft w:val="0"/>
      <w:marRight w:val="0"/>
      <w:marTop w:val="0"/>
      <w:marBottom w:val="0"/>
      <w:divBdr>
        <w:top w:val="none" w:sz="0" w:space="0" w:color="auto"/>
        <w:left w:val="none" w:sz="0" w:space="0" w:color="auto"/>
        <w:bottom w:val="none" w:sz="0" w:space="0" w:color="auto"/>
        <w:right w:val="none" w:sz="0" w:space="0" w:color="auto"/>
      </w:divBdr>
    </w:div>
    <w:div w:id="126380060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303197807">
      <w:bodyDiv w:val="1"/>
      <w:marLeft w:val="0"/>
      <w:marRight w:val="0"/>
      <w:marTop w:val="0"/>
      <w:marBottom w:val="0"/>
      <w:divBdr>
        <w:top w:val="none" w:sz="0" w:space="0" w:color="auto"/>
        <w:left w:val="none" w:sz="0" w:space="0" w:color="auto"/>
        <w:bottom w:val="none" w:sz="0" w:space="0" w:color="auto"/>
        <w:right w:val="none" w:sz="0" w:space="0" w:color="auto"/>
      </w:divBdr>
    </w:div>
    <w:div w:id="1502427785">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906</Words>
  <Characters>5169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8</cp:revision>
  <cp:lastPrinted>2023-12-19T11:16:00Z</cp:lastPrinted>
  <dcterms:created xsi:type="dcterms:W3CDTF">2025-06-02T11:00:00Z</dcterms:created>
  <dcterms:modified xsi:type="dcterms:W3CDTF">2025-06-02T12:18:00Z</dcterms:modified>
</cp:coreProperties>
</file>