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7DF30BF3" w14:textId="0721ADD6" w:rsidR="004949B7" w:rsidRPr="00A43290" w:rsidRDefault="000D3431" w:rsidP="004949B7">
      <w:pPr>
        <w:jc w:val="center"/>
        <w:rPr>
          <w:b/>
          <w:shd w:val="clear" w:color="auto" w:fill="FFFFFF"/>
        </w:rPr>
      </w:pPr>
      <w:bookmarkStart w:id="0" w:name="_Hlk140045884"/>
      <w:r w:rsidRPr="000D3431">
        <w:rPr>
          <w:b/>
          <w:shd w:val="clear" w:color="auto" w:fill="FFFFFF"/>
        </w:rPr>
        <w:t>15330000-0 - Оброблені фрукти та овочі (Оброблені фрукти та овочі)</w:t>
      </w:r>
      <w:bookmarkEnd w:id="0"/>
    </w:p>
    <w:p w14:paraId="25DCB3FB" w14:textId="1EF17E1A" w:rsidR="00DC5D29" w:rsidRPr="00DC5D29" w:rsidRDefault="00740046" w:rsidP="00DC5D29">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DC5D29" w:rsidRPr="00DC5D29">
          <w:rPr>
            <w:rFonts w:ascii="Arial" w:eastAsia="Times New Roman" w:hAnsi="Arial" w:cs="Arial"/>
            <w:sz w:val="21"/>
            <w:szCs w:val="21"/>
            <w:bdr w:val="none" w:sz="0" w:space="0" w:color="auto" w:frame="1"/>
            <w:lang w:val="ru-UA" w:eastAsia="ru-UA" w:bidi="ar-SA"/>
          </w:rPr>
          <w:br/>
          <w:t>UA-2024-02-09-013698-a</w:t>
        </w:r>
      </w:hyperlink>
    </w:p>
    <w:p w14:paraId="01A9BE6C" w14:textId="03E0CE78"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0D3431">
        <w:rPr>
          <w:b/>
          <w:shd w:val="clear" w:color="auto" w:fill="FFFFFF"/>
        </w:rPr>
        <w:t>933645</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DC5D29"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269744EA"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0D3431" w:rsidRPr="000D3431">
        <w:rPr>
          <w:shd w:val="clear" w:color="auto" w:fill="FFFFFF"/>
        </w:rPr>
        <w:t>15330000-0 - Оброблені фрукти та овочі (Оброблені фрукти та овочі)</w:t>
      </w:r>
    </w:p>
    <w:p w14:paraId="652B66DD" w14:textId="42A2EA94"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6B6888">
        <w:rPr>
          <w:shd w:val="clear" w:color="auto" w:fill="FFFFFF"/>
        </w:rPr>
        <w:t>9</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30FF5B06"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DC5D29" w:rsidRPr="00DC5D29">
        <w:t>UA-2024-02-09-013698-a</w:t>
      </w:r>
      <w:bookmarkStart w:id="1" w:name="_GoBack"/>
      <w:bookmarkEnd w:id="1"/>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C59DC8D" w14:textId="2D5DC19D" w:rsidR="0048695A" w:rsidRDefault="00422FB2" w:rsidP="006304C7">
      <w:pPr>
        <w:jc w:val="both"/>
        <w:rPr>
          <w:shd w:val="clear" w:color="auto" w:fill="FFFFFF"/>
        </w:rPr>
      </w:pPr>
      <w:r w:rsidRPr="008A2C62">
        <w:rPr>
          <w:shd w:val="clear" w:color="auto" w:fill="FFFFFF"/>
        </w:rPr>
        <w:t xml:space="preserve">10. </w:t>
      </w:r>
      <w:r w:rsidR="00932478" w:rsidRPr="008A2C62">
        <w:rPr>
          <w:shd w:val="clear" w:color="auto" w:fill="FFFFFF"/>
        </w:rPr>
        <w:t xml:space="preserve">Інформація про технічні, якісні та інші характеристики предмета закупівлі: </w:t>
      </w:r>
    </w:p>
    <w:p w14:paraId="2164B3FE" w14:textId="2F59DF95" w:rsidR="000D3431" w:rsidRDefault="000D3431" w:rsidP="006304C7">
      <w:pPr>
        <w:jc w:val="both"/>
        <w:rPr>
          <w:shd w:val="clear" w:color="auto" w:fill="FFFFFF"/>
        </w:rPr>
      </w:pPr>
    </w:p>
    <w:p w14:paraId="13BB7B3B" w14:textId="77777777" w:rsidR="000D3431" w:rsidRPr="00B15032" w:rsidRDefault="000D3431" w:rsidP="000D3431">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1A7349B9" w14:textId="77777777" w:rsidR="000D3431" w:rsidRPr="00B15032" w:rsidRDefault="000D3431" w:rsidP="000D3431">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r w:rsidRPr="00097C5F">
        <w:rPr>
          <w:rFonts w:eastAsia="Times New Roman" w:cs="Times New Roman"/>
          <w:b/>
          <w:i/>
          <w:sz w:val="20"/>
          <w:szCs w:val="20"/>
          <w:highlight w:val="white"/>
        </w:rPr>
        <w:t>15330000-0 - Оброблені фрукти та овочі (Оброблені фрукти та овочі)</w:t>
      </w:r>
      <w:r w:rsidRPr="00633094">
        <w:rPr>
          <w:rFonts w:eastAsia="Times New Roman" w:cs="Times New Roman"/>
          <w:b/>
          <w:i/>
          <w:sz w:val="20"/>
          <w:szCs w:val="20"/>
          <w:highlight w:val="white"/>
        </w:rPr>
        <w:t xml:space="preserve"> </w:t>
      </w:r>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53DFF607" w14:textId="77777777" w:rsidR="000D3431" w:rsidRPr="00B15032" w:rsidRDefault="000D3431" w:rsidP="000D3431">
      <w:pPr>
        <w:pBdr>
          <w:top w:val="nil"/>
          <w:left w:val="nil"/>
          <w:bottom w:val="nil"/>
          <w:right w:val="nil"/>
          <w:between w:val="nil"/>
        </w:pBdr>
        <w:shd w:val="clear" w:color="auto" w:fill="FFFFFF"/>
        <w:jc w:val="center"/>
        <w:rPr>
          <w:rFonts w:eastAsia="Times New Roman" w:cs="Times New Roman"/>
          <w:b/>
          <w:i/>
          <w:sz w:val="20"/>
          <w:szCs w:val="20"/>
        </w:rPr>
      </w:pPr>
    </w:p>
    <w:p w14:paraId="51EE50BF" w14:textId="77777777" w:rsidR="000D3431" w:rsidRPr="00B15032" w:rsidRDefault="000D3431" w:rsidP="000D3431">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0D3431" w:rsidRPr="00B15032" w14:paraId="2A36D2F9" w14:textId="77777777" w:rsidTr="00C8342C">
        <w:tc>
          <w:tcPr>
            <w:tcW w:w="4740" w:type="dxa"/>
            <w:shd w:val="clear" w:color="auto" w:fill="auto"/>
            <w:tcMar>
              <w:top w:w="100" w:type="dxa"/>
              <w:left w:w="100" w:type="dxa"/>
              <w:bottom w:w="100" w:type="dxa"/>
              <w:right w:w="100" w:type="dxa"/>
            </w:tcMar>
          </w:tcPr>
          <w:p w14:paraId="3E9C7FEF"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14E4D7C8" w14:textId="77777777" w:rsidR="000D3431" w:rsidRPr="0029303D" w:rsidRDefault="000D3431" w:rsidP="00C8342C">
            <w:pPr>
              <w:pStyle w:val="a3"/>
              <w:jc w:val="center"/>
              <w:rPr>
                <w:b/>
                <w:i/>
                <w:color w:val="000000"/>
                <w:sz w:val="20"/>
                <w:szCs w:val="20"/>
                <w:highlight w:val="white"/>
                <w:lang w:eastAsia="ru-RU"/>
              </w:rPr>
            </w:pPr>
            <w:r w:rsidRPr="000472D6">
              <w:rPr>
                <w:rFonts w:cs="Calibri"/>
                <w:b/>
                <w:i/>
                <w:sz w:val="20"/>
                <w:szCs w:val="20"/>
                <w:lang w:eastAsia="ru-RU"/>
              </w:rPr>
              <w:t>Оброблені фрукти та овочі</w:t>
            </w:r>
          </w:p>
        </w:tc>
      </w:tr>
      <w:tr w:rsidR="000D3431" w:rsidRPr="00B15032" w14:paraId="36F12F4D" w14:textId="77777777" w:rsidTr="00C8342C">
        <w:tc>
          <w:tcPr>
            <w:tcW w:w="4740" w:type="dxa"/>
            <w:shd w:val="clear" w:color="auto" w:fill="auto"/>
            <w:tcMar>
              <w:top w:w="100" w:type="dxa"/>
              <w:left w:w="100" w:type="dxa"/>
              <w:bottom w:w="100" w:type="dxa"/>
              <w:right w:w="100" w:type="dxa"/>
            </w:tcMar>
          </w:tcPr>
          <w:p w14:paraId="14486098"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37AE5B4B" w14:textId="77777777" w:rsidR="000D3431" w:rsidRPr="00F838A3" w:rsidRDefault="000D3431" w:rsidP="00C8342C">
            <w:pPr>
              <w:jc w:val="center"/>
              <w:rPr>
                <w:b/>
                <w:i/>
                <w:sz w:val="20"/>
                <w:szCs w:val="20"/>
              </w:rPr>
            </w:pPr>
            <w:r w:rsidRPr="000472D6">
              <w:rPr>
                <w:b/>
                <w:i/>
                <w:sz w:val="20"/>
                <w:szCs w:val="20"/>
              </w:rPr>
              <w:t xml:space="preserve">15330000-0 - Оброблені фрукти та овочі </w:t>
            </w:r>
          </w:p>
        </w:tc>
      </w:tr>
      <w:tr w:rsidR="000D3431" w:rsidRPr="00B15032" w14:paraId="14AA84DE" w14:textId="77777777" w:rsidTr="00C8342C">
        <w:tc>
          <w:tcPr>
            <w:tcW w:w="4740" w:type="dxa"/>
            <w:shd w:val="clear" w:color="auto" w:fill="auto"/>
            <w:tcMar>
              <w:top w:w="100" w:type="dxa"/>
              <w:left w:w="100" w:type="dxa"/>
              <w:bottom w:w="100" w:type="dxa"/>
              <w:right w:w="100" w:type="dxa"/>
            </w:tcMar>
          </w:tcPr>
          <w:p w14:paraId="5DB07BC1"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68892B3" w14:textId="77777777" w:rsidR="000D3431" w:rsidRPr="000472D6" w:rsidRDefault="000D3431" w:rsidP="00C8342C">
            <w:pPr>
              <w:jc w:val="center"/>
              <w:rPr>
                <w:b/>
                <w:i/>
                <w:sz w:val="20"/>
                <w:szCs w:val="20"/>
              </w:rPr>
            </w:pPr>
            <w:r w:rsidRPr="000472D6">
              <w:rPr>
                <w:b/>
                <w:i/>
                <w:sz w:val="20"/>
                <w:szCs w:val="20"/>
              </w:rPr>
              <w:t xml:space="preserve">15331425-2 - Томатне пюре,  </w:t>
            </w:r>
          </w:p>
          <w:p w14:paraId="5070B2F8" w14:textId="77777777" w:rsidR="000D3431" w:rsidRPr="0000012E" w:rsidRDefault="000D3431" w:rsidP="00C8342C">
            <w:pPr>
              <w:jc w:val="center"/>
              <w:textAlignment w:val="baseline"/>
              <w:rPr>
                <w:b/>
                <w:i/>
                <w:sz w:val="20"/>
                <w:szCs w:val="20"/>
              </w:rPr>
            </w:pPr>
            <w:r w:rsidRPr="0000012E">
              <w:rPr>
                <w:b/>
                <w:i/>
                <w:sz w:val="20"/>
                <w:szCs w:val="20"/>
              </w:rPr>
              <w:t>15331000-7 - Оброблені овочі</w:t>
            </w:r>
          </w:p>
          <w:p w14:paraId="0E8EBB0C" w14:textId="77777777" w:rsidR="000D3431" w:rsidRPr="00633094" w:rsidRDefault="000D3431" w:rsidP="00C8342C">
            <w:pPr>
              <w:jc w:val="center"/>
              <w:rPr>
                <w:rFonts w:eastAsia="Times New Roman" w:cs="Times New Roman"/>
                <w:b/>
                <w:i/>
                <w:sz w:val="20"/>
                <w:szCs w:val="20"/>
                <w:highlight w:val="white"/>
              </w:rPr>
            </w:pPr>
            <w:r w:rsidRPr="000472D6">
              <w:rPr>
                <w:b/>
                <w:i/>
                <w:sz w:val="20"/>
                <w:szCs w:val="20"/>
              </w:rPr>
              <w:t>15331134-5 - Оброблені помідори, 15331170-9 - Морожені овочі, 15331142-4 - Оброблена капуста, 15332100-5 - Оброблені фрукти, 15332410-1 – Сухофрукти, 15332412-5 - Оброблені родзинки</w:t>
            </w:r>
          </w:p>
        </w:tc>
      </w:tr>
      <w:tr w:rsidR="000D3431" w:rsidRPr="00B15032" w14:paraId="101EB179" w14:textId="77777777" w:rsidTr="00C8342C">
        <w:tc>
          <w:tcPr>
            <w:tcW w:w="4740" w:type="dxa"/>
            <w:shd w:val="clear" w:color="auto" w:fill="auto"/>
            <w:tcMar>
              <w:top w:w="100" w:type="dxa"/>
              <w:left w:w="100" w:type="dxa"/>
              <w:bottom w:w="100" w:type="dxa"/>
              <w:right w:w="100" w:type="dxa"/>
            </w:tcMar>
          </w:tcPr>
          <w:p w14:paraId="6CB7F364"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68012CC0" w14:textId="77777777" w:rsidR="000D3431" w:rsidRPr="00B15032" w:rsidRDefault="000D3431" w:rsidP="00C8342C">
            <w:pPr>
              <w:jc w:val="center"/>
              <w:rPr>
                <w:rFonts w:eastAsia="Times New Roman" w:cs="Times New Roman"/>
                <w:b/>
                <w:i/>
                <w:sz w:val="20"/>
                <w:szCs w:val="20"/>
                <w:highlight w:val="white"/>
              </w:rPr>
            </w:pPr>
            <w:r>
              <w:rPr>
                <w:rFonts w:eastAsia="Times New Roman" w:cs="Times New Roman"/>
                <w:b/>
                <w:i/>
                <w:sz w:val="20"/>
                <w:szCs w:val="20"/>
                <w:highlight w:val="white"/>
              </w:rPr>
              <w:t>Відповідно п.3</w:t>
            </w:r>
          </w:p>
        </w:tc>
      </w:tr>
      <w:tr w:rsidR="000D3431" w:rsidRPr="00B15032" w14:paraId="2A591718" w14:textId="77777777" w:rsidTr="00C8342C">
        <w:tc>
          <w:tcPr>
            <w:tcW w:w="4740" w:type="dxa"/>
            <w:shd w:val="clear" w:color="auto" w:fill="auto"/>
            <w:tcMar>
              <w:top w:w="100" w:type="dxa"/>
              <w:left w:w="100" w:type="dxa"/>
              <w:bottom w:w="100" w:type="dxa"/>
              <w:right w:w="100" w:type="dxa"/>
            </w:tcMar>
          </w:tcPr>
          <w:p w14:paraId="048B1BC5"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67B4F981" w14:textId="77777777" w:rsidR="000D3431" w:rsidRPr="00B15032" w:rsidRDefault="000D3431" w:rsidP="00C8342C">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24D4B8C2" w14:textId="77777777" w:rsidR="000D3431" w:rsidRPr="00B15032" w:rsidRDefault="000D3431" w:rsidP="00C8342C">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0FC0BDBA" w14:textId="77777777" w:rsidR="000D3431" w:rsidRPr="00B15032" w:rsidRDefault="000D3431" w:rsidP="00C8342C">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703B347A" w14:textId="77777777" w:rsidR="000D3431" w:rsidRPr="00B15032" w:rsidRDefault="000D3431" w:rsidP="00C8342C">
            <w:pPr>
              <w:jc w:val="center"/>
              <w:rPr>
                <w:rFonts w:eastAsia="Times New Roman" w:cs="Times New Roman"/>
                <w:b/>
                <w:i/>
                <w:sz w:val="20"/>
                <w:szCs w:val="20"/>
                <w:highlight w:val="white"/>
              </w:rPr>
            </w:pPr>
          </w:p>
        </w:tc>
      </w:tr>
      <w:tr w:rsidR="000D3431" w:rsidRPr="00B15032" w14:paraId="136746C5" w14:textId="77777777" w:rsidTr="00C8342C">
        <w:tc>
          <w:tcPr>
            <w:tcW w:w="4740" w:type="dxa"/>
            <w:shd w:val="clear" w:color="auto" w:fill="auto"/>
            <w:tcMar>
              <w:top w:w="100" w:type="dxa"/>
              <w:left w:w="100" w:type="dxa"/>
              <w:bottom w:w="100" w:type="dxa"/>
              <w:right w:w="100" w:type="dxa"/>
            </w:tcMar>
          </w:tcPr>
          <w:p w14:paraId="36D7C76A" w14:textId="77777777" w:rsidR="000D3431" w:rsidRPr="00B15032" w:rsidRDefault="000D3431" w:rsidP="00C8342C">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0F0A033B" w14:textId="77777777" w:rsidR="000D3431" w:rsidRPr="00B15032" w:rsidRDefault="000D3431" w:rsidP="00C8342C">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0E2A9A1F" w14:textId="77777777" w:rsidR="000D3431" w:rsidRPr="00B15032" w:rsidRDefault="000D3431" w:rsidP="00C8342C">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7C12AD2F" w14:textId="77777777" w:rsidR="000D3431" w:rsidRPr="00B15032" w:rsidRDefault="000D3431" w:rsidP="000D3431">
      <w:pPr>
        <w:shd w:val="clear" w:color="auto" w:fill="FFFFFF"/>
        <w:ind w:firstLine="460"/>
        <w:jc w:val="both"/>
        <w:rPr>
          <w:rFonts w:eastAsia="Arial"/>
          <w:sz w:val="20"/>
          <w:szCs w:val="20"/>
        </w:rPr>
      </w:pPr>
      <w:r w:rsidRPr="00B15032">
        <w:rPr>
          <w:rFonts w:eastAsia="Arial"/>
          <w:sz w:val="20"/>
          <w:szCs w:val="20"/>
        </w:rPr>
        <w:t xml:space="preserve">          </w:t>
      </w:r>
    </w:p>
    <w:p w14:paraId="738AD80F" w14:textId="77777777" w:rsidR="000D3431" w:rsidRPr="00696812" w:rsidRDefault="000D3431" w:rsidP="000D3431">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308FBE8C" w14:textId="77777777" w:rsidR="000D3431" w:rsidRPr="00696812" w:rsidRDefault="000D3431" w:rsidP="000D3431">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158DC785" w14:textId="77777777" w:rsidR="000D3431" w:rsidRPr="00B15032" w:rsidRDefault="000D3431" w:rsidP="000D3431">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7B2BF7CE" w14:textId="77777777" w:rsidR="000D3431" w:rsidRPr="00B15032" w:rsidRDefault="000D3431" w:rsidP="000D3431">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60CE8668" w14:textId="77777777" w:rsidR="000D3431" w:rsidRPr="00B15032" w:rsidRDefault="000D3431" w:rsidP="000D3431">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6E072543" w14:textId="77777777" w:rsidR="000D3431" w:rsidRPr="00B15032" w:rsidRDefault="000D3431" w:rsidP="000D3431">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232D613F" w14:textId="77777777" w:rsidR="000D3431" w:rsidRPr="00B15032" w:rsidRDefault="000D3431" w:rsidP="000D3431">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1EF86290" w14:textId="77777777" w:rsidR="000D3431" w:rsidRPr="00B15032" w:rsidRDefault="000D3431" w:rsidP="000D3431">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39E9FC63" w14:textId="77777777" w:rsidR="000D3431" w:rsidRPr="00B15032" w:rsidRDefault="000D3431" w:rsidP="000D3431">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60844624" w14:textId="77777777" w:rsidR="000D3431" w:rsidRPr="00B15032" w:rsidRDefault="000D3431" w:rsidP="000D3431">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0D3431" w:rsidRPr="00B15032" w14:paraId="63CD1CCC" w14:textId="77777777" w:rsidTr="00C8342C">
        <w:trPr>
          <w:trHeight w:val="652"/>
        </w:trPr>
        <w:tc>
          <w:tcPr>
            <w:tcW w:w="850" w:type="dxa"/>
            <w:vAlign w:val="center"/>
          </w:tcPr>
          <w:p w14:paraId="4D83CDA9" w14:textId="77777777" w:rsidR="000D3431" w:rsidRPr="00B15032" w:rsidRDefault="000D3431" w:rsidP="00C8342C">
            <w:pPr>
              <w:jc w:val="center"/>
              <w:rPr>
                <w:b/>
                <w:sz w:val="20"/>
                <w:szCs w:val="20"/>
              </w:rPr>
            </w:pPr>
            <w:r w:rsidRPr="00B15032">
              <w:rPr>
                <w:b/>
                <w:sz w:val="20"/>
                <w:szCs w:val="20"/>
              </w:rPr>
              <w:t xml:space="preserve">№ </w:t>
            </w:r>
          </w:p>
        </w:tc>
        <w:tc>
          <w:tcPr>
            <w:tcW w:w="6238" w:type="dxa"/>
            <w:vAlign w:val="center"/>
          </w:tcPr>
          <w:p w14:paraId="5475AC87" w14:textId="77777777" w:rsidR="000D3431" w:rsidRPr="00B15032" w:rsidRDefault="000D3431" w:rsidP="00C8342C">
            <w:pPr>
              <w:jc w:val="center"/>
              <w:rPr>
                <w:b/>
                <w:sz w:val="20"/>
                <w:szCs w:val="20"/>
              </w:rPr>
            </w:pPr>
            <w:r w:rsidRPr="00B15032">
              <w:rPr>
                <w:b/>
                <w:sz w:val="20"/>
                <w:szCs w:val="20"/>
              </w:rPr>
              <w:t>Назва закладу</w:t>
            </w:r>
          </w:p>
        </w:tc>
        <w:tc>
          <w:tcPr>
            <w:tcW w:w="3544" w:type="dxa"/>
            <w:vAlign w:val="center"/>
          </w:tcPr>
          <w:p w14:paraId="4168929B" w14:textId="77777777" w:rsidR="000D3431" w:rsidRPr="00B15032" w:rsidRDefault="000D3431" w:rsidP="00C8342C">
            <w:pPr>
              <w:jc w:val="center"/>
              <w:rPr>
                <w:b/>
                <w:sz w:val="20"/>
                <w:szCs w:val="20"/>
              </w:rPr>
            </w:pPr>
            <w:r w:rsidRPr="00B15032">
              <w:rPr>
                <w:b/>
                <w:sz w:val="20"/>
                <w:szCs w:val="20"/>
              </w:rPr>
              <w:t>Адреса</w:t>
            </w:r>
          </w:p>
        </w:tc>
      </w:tr>
      <w:tr w:rsidR="000D3431" w:rsidRPr="00B15032" w14:paraId="125C1115" w14:textId="77777777" w:rsidTr="00C8342C">
        <w:trPr>
          <w:trHeight w:val="652"/>
        </w:trPr>
        <w:tc>
          <w:tcPr>
            <w:tcW w:w="850" w:type="dxa"/>
            <w:vAlign w:val="center"/>
          </w:tcPr>
          <w:p w14:paraId="4ED6ABCE" w14:textId="77777777" w:rsidR="000D3431" w:rsidRPr="00B15032" w:rsidRDefault="000D3431" w:rsidP="00C8342C">
            <w:pPr>
              <w:jc w:val="center"/>
              <w:rPr>
                <w:b/>
                <w:sz w:val="20"/>
                <w:szCs w:val="20"/>
              </w:rPr>
            </w:pPr>
            <w:r>
              <w:rPr>
                <w:b/>
                <w:sz w:val="20"/>
                <w:szCs w:val="20"/>
              </w:rPr>
              <w:t>1</w:t>
            </w:r>
          </w:p>
        </w:tc>
        <w:tc>
          <w:tcPr>
            <w:tcW w:w="6238" w:type="dxa"/>
            <w:vAlign w:val="center"/>
          </w:tcPr>
          <w:p w14:paraId="1C89D4AE"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6EB0DEB1" w14:textId="77777777" w:rsidR="000D3431" w:rsidRPr="00B15032" w:rsidRDefault="000D3431" w:rsidP="00C8342C">
            <w:pPr>
              <w:rPr>
                <w:b/>
                <w:sz w:val="20"/>
                <w:szCs w:val="20"/>
              </w:rPr>
            </w:pPr>
            <w:r w:rsidRPr="00B15032">
              <w:rPr>
                <w:sz w:val="20"/>
                <w:szCs w:val="20"/>
              </w:rPr>
              <w:t>67461, Одеська обл., Роздільнянський р-н., с. Буцинівка, вул. Наливаного, 61</w:t>
            </w:r>
          </w:p>
        </w:tc>
      </w:tr>
      <w:tr w:rsidR="000D3431" w:rsidRPr="00B15032" w14:paraId="2574F22B" w14:textId="77777777" w:rsidTr="00C8342C">
        <w:trPr>
          <w:trHeight w:val="652"/>
        </w:trPr>
        <w:tc>
          <w:tcPr>
            <w:tcW w:w="850" w:type="dxa"/>
            <w:vAlign w:val="center"/>
          </w:tcPr>
          <w:p w14:paraId="710811F1" w14:textId="77777777" w:rsidR="000D3431" w:rsidRPr="00B15032" w:rsidRDefault="000D3431" w:rsidP="00C8342C">
            <w:pPr>
              <w:jc w:val="center"/>
              <w:rPr>
                <w:b/>
                <w:sz w:val="20"/>
                <w:szCs w:val="20"/>
              </w:rPr>
            </w:pPr>
            <w:r>
              <w:rPr>
                <w:b/>
                <w:sz w:val="20"/>
                <w:szCs w:val="20"/>
              </w:rPr>
              <w:t>2</w:t>
            </w:r>
          </w:p>
        </w:tc>
        <w:tc>
          <w:tcPr>
            <w:tcW w:w="6238" w:type="dxa"/>
            <w:vAlign w:val="center"/>
          </w:tcPr>
          <w:p w14:paraId="5DA5370C"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263DA1CD" w14:textId="77777777" w:rsidR="000D3431" w:rsidRPr="00B15032" w:rsidRDefault="000D3431" w:rsidP="00C8342C">
            <w:pPr>
              <w:rPr>
                <w:b/>
                <w:sz w:val="20"/>
                <w:szCs w:val="20"/>
              </w:rPr>
            </w:pPr>
            <w:r w:rsidRPr="00B15032">
              <w:rPr>
                <w:sz w:val="20"/>
                <w:szCs w:val="20"/>
              </w:rPr>
              <w:t>67420, Одеська обл., Роздільнянський р-н., с. Виноградар, вул. Центральна 207-В</w:t>
            </w:r>
          </w:p>
        </w:tc>
      </w:tr>
      <w:tr w:rsidR="000D3431" w:rsidRPr="00B15032" w14:paraId="4DA7BC78" w14:textId="77777777" w:rsidTr="00C8342C">
        <w:trPr>
          <w:trHeight w:val="652"/>
        </w:trPr>
        <w:tc>
          <w:tcPr>
            <w:tcW w:w="850" w:type="dxa"/>
            <w:vAlign w:val="center"/>
          </w:tcPr>
          <w:p w14:paraId="127B140C" w14:textId="77777777" w:rsidR="000D3431" w:rsidRPr="00B15032" w:rsidRDefault="000D3431" w:rsidP="00C8342C">
            <w:pPr>
              <w:jc w:val="center"/>
              <w:rPr>
                <w:b/>
                <w:sz w:val="20"/>
                <w:szCs w:val="20"/>
              </w:rPr>
            </w:pPr>
            <w:r>
              <w:rPr>
                <w:b/>
                <w:sz w:val="20"/>
                <w:szCs w:val="20"/>
              </w:rPr>
              <w:t>3</w:t>
            </w:r>
          </w:p>
        </w:tc>
        <w:tc>
          <w:tcPr>
            <w:tcW w:w="6238" w:type="dxa"/>
            <w:vAlign w:val="center"/>
          </w:tcPr>
          <w:p w14:paraId="16BCBB39"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61672949" w14:textId="77777777" w:rsidR="000D3431" w:rsidRPr="00B15032" w:rsidRDefault="000D3431" w:rsidP="00C8342C">
            <w:pPr>
              <w:rPr>
                <w:b/>
                <w:sz w:val="20"/>
                <w:szCs w:val="20"/>
              </w:rPr>
            </w:pPr>
            <w:r w:rsidRPr="00B15032">
              <w:rPr>
                <w:sz w:val="20"/>
                <w:szCs w:val="20"/>
              </w:rPr>
              <w:t>67442, Одеська обл., Роздільнянський р-н., с. Єреміївка, вул. Центральна , 37</w:t>
            </w:r>
          </w:p>
        </w:tc>
      </w:tr>
      <w:tr w:rsidR="000D3431" w:rsidRPr="00B15032" w14:paraId="3F3BB662" w14:textId="77777777" w:rsidTr="00C8342C">
        <w:trPr>
          <w:trHeight w:val="652"/>
        </w:trPr>
        <w:tc>
          <w:tcPr>
            <w:tcW w:w="850" w:type="dxa"/>
            <w:vAlign w:val="center"/>
          </w:tcPr>
          <w:p w14:paraId="36F63776" w14:textId="77777777" w:rsidR="000D3431" w:rsidRPr="00B15032" w:rsidRDefault="000D3431" w:rsidP="00C8342C">
            <w:pPr>
              <w:jc w:val="center"/>
              <w:rPr>
                <w:b/>
                <w:sz w:val="20"/>
                <w:szCs w:val="20"/>
              </w:rPr>
            </w:pPr>
            <w:r>
              <w:rPr>
                <w:b/>
                <w:sz w:val="20"/>
                <w:szCs w:val="20"/>
              </w:rPr>
              <w:t>4</w:t>
            </w:r>
          </w:p>
        </w:tc>
        <w:tc>
          <w:tcPr>
            <w:tcW w:w="6238" w:type="dxa"/>
            <w:vAlign w:val="center"/>
          </w:tcPr>
          <w:p w14:paraId="1EBA8AFA"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75725BE1" w14:textId="77777777" w:rsidR="000D3431" w:rsidRPr="00B15032" w:rsidRDefault="000D3431" w:rsidP="00C8342C">
            <w:pPr>
              <w:rPr>
                <w:b/>
                <w:sz w:val="20"/>
                <w:szCs w:val="20"/>
              </w:rPr>
            </w:pPr>
            <w:r w:rsidRPr="00B15032">
              <w:rPr>
                <w:sz w:val="20"/>
                <w:szCs w:val="20"/>
              </w:rPr>
              <w:t>67460, Одеська обл., Роздільнянський р-н.,  с. Калантаївка, вул. Шкільна, 1</w:t>
            </w:r>
          </w:p>
        </w:tc>
      </w:tr>
      <w:tr w:rsidR="000D3431" w:rsidRPr="00B15032" w14:paraId="0991240E" w14:textId="77777777" w:rsidTr="00C8342C">
        <w:trPr>
          <w:trHeight w:val="652"/>
        </w:trPr>
        <w:tc>
          <w:tcPr>
            <w:tcW w:w="850" w:type="dxa"/>
            <w:vAlign w:val="center"/>
          </w:tcPr>
          <w:p w14:paraId="70D099F3" w14:textId="77777777" w:rsidR="000D3431" w:rsidRPr="00B15032" w:rsidRDefault="000D3431" w:rsidP="00C8342C">
            <w:pPr>
              <w:jc w:val="center"/>
              <w:rPr>
                <w:b/>
                <w:sz w:val="20"/>
                <w:szCs w:val="20"/>
              </w:rPr>
            </w:pPr>
            <w:r>
              <w:rPr>
                <w:b/>
                <w:sz w:val="20"/>
                <w:szCs w:val="20"/>
              </w:rPr>
              <w:t>5</w:t>
            </w:r>
          </w:p>
        </w:tc>
        <w:tc>
          <w:tcPr>
            <w:tcW w:w="6238" w:type="dxa"/>
            <w:vAlign w:val="center"/>
          </w:tcPr>
          <w:p w14:paraId="0DAF0301" w14:textId="77777777" w:rsidR="000D3431" w:rsidRPr="00AB7576" w:rsidRDefault="000D3431" w:rsidP="00C8342C">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0E12FD6E" w14:textId="77777777" w:rsidR="000D3431" w:rsidRPr="00B15032" w:rsidRDefault="000D3431" w:rsidP="00C8342C">
            <w:pPr>
              <w:rPr>
                <w:b/>
                <w:sz w:val="20"/>
                <w:szCs w:val="20"/>
              </w:rPr>
            </w:pPr>
            <w:r w:rsidRPr="00B15032">
              <w:rPr>
                <w:sz w:val="20"/>
                <w:szCs w:val="20"/>
              </w:rPr>
              <w:t>67441, Одеська обл., Роздільнянський р-н.,  с.Новоукраїнка, вул. Куртівська, 58</w:t>
            </w:r>
          </w:p>
        </w:tc>
      </w:tr>
      <w:tr w:rsidR="000D3431" w:rsidRPr="00B15032" w14:paraId="1A00B855" w14:textId="77777777" w:rsidTr="00C8342C">
        <w:trPr>
          <w:trHeight w:val="652"/>
        </w:trPr>
        <w:tc>
          <w:tcPr>
            <w:tcW w:w="850" w:type="dxa"/>
            <w:vAlign w:val="center"/>
          </w:tcPr>
          <w:p w14:paraId="2020DE51" w14:textId="77777777" w:rsidR="000D3431" w:rsidRPr="00B15032" w:rsidRDefault="000D3431" w:rsidP="00C8342C">
            <w:pPr>
              <w:jc w:val="center"/>
              <w:rPr>
                <w:b/>
                <w:sz w:val="20"/>
                <w:szCs w:val="20"/>
              </w:rPr>
            </w:pPr>
            <w:r>
              <w:rPr>
                <w:b/>
                <w:sz w:val="20"/>
                <w:szCs w:val="20"/>
              </w:rPr>
              <w:t>6</w:t>
            </w:r>
          </w:p>
        </w:tc>
        <w:tc>
          <w:tcPr>
            <w:tcW w:w="6238" w:type="dxa"/>
            <w:vAlign w:val="center"/>
          </w:tcPr>
          <w:p w14:paraId="27FD89DE"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449EC537" w14:textId="77777777" w:rsidR="000D3431" w:rsidRPr="00B15032" w:rsidRDefault="000D3431" w:rsidP="00C8342C">
            <w:pPr>
              <w:rPr>
                <w:b/>
                <w:sz w:val="20"/>
                <w:szCs w:val="20"/>
              </w:rPr>
            </w:pPr>
            <w:r w:rsidRPr="00B15032">
              <w:rPr>
                <w:sz w:val="20"/>
                <w:szCs w:val="20"/>
              </w:rPr>
              <w:t>67422, Одеська обл., Роздільнянський р-н., с. Понятівка, вул. Пушкінська, 44</w:t>
            </w:r>
          </w:p>
        </w:tc>
      </w:tr>
      <w:tr w:rsidR="000D3431" w:rsidRPr="00B15032" w14:paraId="2E18C59A" w14:textId="77777777" w:rsidTr="00C8342C">
        <w:trPr>
          <w:trHeight w:val="652"/>
        </w:trPr>
        <w:tc>
          <w:tcPr>
            <w:tcW w:w="850" w:type="dxa"/>
            <w:vAlign w:val="center"/>
          </w:tcPr>
          <w:p w14:paraId="28AC5731" w14:textId="77777777" w:rsidR="000D3431" w:rsidRPr="00B15032" w:rsidRDefault="000D3431" w:rsidP="00C8342C">
            <w:pPr>
              <w:jc w:val="center"/>
              <w:rPr>
                <w:b/>
                <w:sz w:val="20"/>
                <w:szCs w:val="20"/>
              </w:rPr>
            </w:pPr>
            <w:r>
              <w:rPr>
                <w:b/>
                <w:sz w:val="20"/>
                <w:szCs w:val="20"/>
              </w:rPr>
              <w:t>7</w:t>
            </w:r>
          </w:p>
        </w:tc>
        <w:tc>
          <w:tcPr>
            <w:tcW w:w="6238" w:type="dxa"/>
            <w:vAlign w:val="center"/>
          </w:tcPr>
          <w:p w14:paraId="7699C31F" w14:textId="77777777" w:rsidR="000D3431" w:rsidRPr="00AB7576" w:rsidRDefault="000D3431" w:rsidP="00C8342C">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03DF71AE" w14:textId="77777777" w:rsidR="000D3431" w:rsidRPr="00B15032" w:rsidRDefault="000D3431" w:rsidP="00C8342C">
            <w:pPr>
              <w:rPr>
                <w:b/>
                <w:sz w:val="20"/>
                <w:szCs w:val="20"/>
              </w:rPr>
            </w:pPr>
            <w:r w:rsidRPr="00B15032">
              <w:rPr>
                <w:sz w:val="20"/>
                <w:szCs w:val="20"/>
              </w:rPr>
              <w:t>67420, Одеська обл., Роздільнянський р-н., с. Слобідка, вул. Центральна, 1</w:t>
            </w:r>
          </w:p>
        </w:tc>
      </w:tr>
      <w:tr w:rsidR="000D3431" w:rsidRPr="00B15032" w14:paraId="2C540C9C" w14:textId="77777777" w:rsidTr="00C8342C">
        <w:trPr>
          <w:trHeight w:val="652"/>
        </w:trPr>
        <w:tc>
          <w:tcPr>
            <w:tcW w:w="850" w:type="dxa"/>
            <w:vAlign w:val="center"/>
          </w:tcPr>
          <w:p w14:paraId="076170ED" w14:textId="77777777" w:rsidR="000D3431" w:rsidRPr="00B15032" w:rsidRDefault="000D3431" w:rsidP="00C8342C">
            <w:pPr>
              <w:jc w:val="center"/>
              <w:rPr>
                <w:b/>
                <w:sz w:val="20"/>
                <w:szCs w:val="20"/>
              </w:rPr>
            </w:pPr>
            <w:r>
              <w:rPr>
                <w:b/>
                <w:sz w:val="20"/>
                <w:szCs w:val="20"/>
              </w:rPr>
              <w:t>8</w:t>
            </w:r>
          </w:p>
        </w:tc>
        <w:tc>
          <w:tcPr>
            <w:tcW w:w="6238" w:type="dxa"/>
            <w:vAlign w:val="center"/>
          </w:tcPr>
          <w:p w14:paraId="4035EE9E" w14:textId="77777777" w:rsidR="000D3431" w:rsidRPr="00AB7576" w:rsidRDefault="000D3431" w:rsidP="00C8342C">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700FF7EA" w14:textId="77777777" w:rsidR="000D3431" w:rsidRPr="00B15032" w:rsidRDefault="000D3431" w:rsidP="00C8342C">
            <w:pPr>
              <w:rPr>
                <w:sz w:val="20"/>
                <w:szCs w:val="20"/>
              </w:rPr>
            </w:pPr>
            <w:r w:rsidRPr="00B15032">
              <w:rPr>
                <w:sz w:val="20"/>
                <w:szCs w:val="20"/>
              </w:rPr>
              <w:t xml:space="preserve">67400, Одеська обл., м. Роздільна, </w:t>
            </w:r>
          </w:p>
          <w:p w14:paraId="2FA6C804" w14:textId="77777777" w:rsidR="000D3431" w:rsidRPr="00B15032" w:rsidRDefault="000D3431" w:rsidP="00C8342C">
            <w:pPr>
              <w:rPr>
                <w:sz w:val="20"/>
                <w:szCs w:val="20"/>
              </w:rPr>
            </w:pPr>
            <w:r w:rsidRPr="00B15032">
              <w:rPr>
                <w:sz w:val="20"/>
                <w:szCs w:val="20"/>
              </w:rPr>
              <w:t>вул. Шевченка, 56</w:t>
            </w:r>
          </w:p>
        </w:tc>
      </w:tr>
      <w:tr w:rsidR="000D3431" w:rsidRPr="00B15032" w14:paraId="54F313C6" w14:textId="77777777" w:rsidTr="00C8342C">
        <w:trPr>
          <w:trHeight w:val="652"/>
        </w:trPr>
        <w:tc>
          <w:tcPr>
            <w:tcW w:w="850" w:type="dxa"/>
            <w:vAlign w:val="center"/>
          </w:tcPr>
          <w:p w14:paraId="2F747744" w14:textId="77777777" w:rsidR="000D3431" w:rsidRPr="00B15032" w:rsidRDefault="000D3431" w:rsidP="00C8342C">
            <w:pPr>
              <w:jc w:val="center"/>
              <w:rPr>
                <w:b/>
                <w:sz w:val="20"/>
                <w:szCs w:val="20"/>
              </w:rPr>
            </w:pPr>
            <w:r>
              <w:rPr>
                <w:b/>
                <w:sz w:val="20"/>
                <w:szCs w:val="20"/>
              </w:rPr>
              <w:t>9</w:t>
            </w:r>
          </w:p>
        </w:tc>
        <w:tc>
          <w:tcPr>
            <w:tcW w:w="6238" w:type="dxa"/>
            <w:vAlign w:val="center"/>
          </w:tcPr>
          <w:p w14:paraId="22104731" w14:textId="77777777" w:rsidR="000D3431" w:rsidRPr="00AB7576" w:rsidRDefault="000D3431" w:rsidP="00C8342C">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6587F452" w14:textId="77777777" w:rsidR="000D3431" w:rsidRPr="00B15032" w:rsidRDefault="000D3431" w:rsidP="00C8342C">
            <w:pPr>
              <w:rPr>
                <w:sz w:val="20"/>
                <w:szCs w:val="20"/>
              </w:rPr>
            </w:pPr>
            <w:r w:rsidRPr="00B15032">
              <w:rPr>
                <w:sz w:val="20"/>
                <w:szCs w:val="20"/>
              </w:rPr>
              <w:t xml:space="preserve">67400, Одеська обл., м. Роздільна, </w:t>
            </w:r>
          </w:p>
          <w:p w14:paraId="2BB4DF9B" w14:textId="77777777" w:rsidR="000D3431" w:rsidRPr="00B15032" w:rsidRDefault="000D3431" w:rsidP="00C8342C">
            <w:pPr>
              <w:rPr>
                <w:sz w:val="20"/>
                <w:szCs w:val="20"/>
              </w:rPr>
            </w:pPr>
            <w:r w:rsidRPr="00B15032">
              <w:rPr>
                <w:sz w:val="20"/>
                <w:szCs w:val="20"/>
              </w:rPr>
              <w:t>вул. Щаслива, 54</w:t>
            </w:r>
          </w:p>
        </w:tc>
      </w:tr>
      <w:tr w:rsidR="000D3431" w:rsidRPr="00B15032" w14:paraId="2694A31E" w14:textId="77777777" w:rsidTr="00C8342C">
        <w:trPr>
          <w:trHeight w:val="652"/>
        </w:trPr>
        <w:tc>
          <w:tcPr>
            <w:tcW w:w="850" w:type="dxa"/>
            <w:vAlign w:val="center"/>
          </w:tcPr>
          <w:p w14:paraId="0C4A844D" w14:textId="77777777" w:rsidR="000D3431" w:rsidRPr="00AB7576" w:rsidRDefault="000D3431" w:rsidP="00C8342C">
            <w:pPr>
              <w:jc w:val="center"/>
              <w:rPr>
                <w:b/>
                <w:sz w:val="20"/>
                <w:szCs w:val="20"/>
              </w:rPr>
            </w:pPr>
            <w:r w:rsidRPr="00AB7576">
              <w:rPr>
                <w:b/>
                <w:sz w:val="20"/>
                <w:szCs w:val="20"/>
              </w:rPr>
              <w:t>1</w:t>
            </w:r>
            <w:r>
              <w:rPr>
                <w:b/>
                <w:sz w:val="20"/>
                <w:szCs w:val="20"/>
              </w:rPr>
              <w:t>0</w:t>
            </w:r>
          </w:p>
        </w:tc>
        <w:tc>
          <w:tcPr>
            <w:tcW w:w="6238" w:type="dxa"/>
          </w:tcPr>
          <w:p w14:paraId="21C22AA2" w14:textId="77777777" w:rsidR="000D3431" w:rsidRPr="00AB7576" w:rsidRDefault="000D3431" w:rsidP="00C8342C">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30EA4638" w14:textId="77777777" w:rsidR="000D3431" w:rsidRPr="00AB7576" w:rsidRDefault="000D3431" w:rsidP="00C8342C">
            <w:pPr>
              <w:rPr>
                <w:sz w:val="20"/>
                <w:szCs w:val="20"/>
              </w:rPr>
            </w:pPr>
            <w:r w:rsidRPr="00AB7576">
              <w:rPr>
                <w:sz w:val="20"/>
                <w:szCs w:val="20"/>
              </w:rPr>
              <w:t>67400, Одеська обл., м.Роздільна, провул. Спортивний, 4</w:t>
            </w:r>
          </w:p>
        </w:tc>
      </w:tr>
      <w:tr w:rsidR="000D3431" w:rsidRPr="00B15032" w14:paraId="5455FE6B" w14:textId="77777777" w:rsidTr="00C8342C">
        <w:trPr>
          <w:trHeight w:val="652"/>
        </w:trPr>
        <w:tc>
          <w:tcPr>
            <w:tcW w:w="850" w:type="dxa"/>
            <w:vAlign w:val="center"/>
          </w:tcPr>
          <w:p w14:paraId="2F428865" w14:textId="77777777" w:rsidR="000D3431" w:rsidRPr="00AB7576" w:rsidRDefault="000D3431" w:rsidP="00C8342C">
            <w:pPr>
              <w:jc w:val="center"/>
              <w:rPr>
                <w:b/>
                <w:sz w:val="20"/>
                <w:szCs w:val="20"/>
              </w:rPr>
            </w:pPr>
            <w:r w:rsidRPr="00AB7576">
              <w:rPr>
                <w:b/>
                <w:sz w:val="20"/>
                <w:szCs w:val="20"/>
              </w:rPr>
              <w:lastRenderedPageBreak/>
              <w:t>1</w:t>
            </w:r>
            <w:r>
              <w:rPr>
                <w:b/>
                <w:sz w:val="20"/>
                <w:szCs w:val="20"/>
              </w:rPr>
              <w:t>1</w:t>
            </w:r>
          </w:p>
        </w:tc>
        <w:tc>
          <w:tcPr>
            <w:tcW w:w="6238" w:type="dxa"/>
          </w:tcPr>
          <w:p w14:paraId="26776402" w14:textId="77777777" w:rsidR="000D3431" w:rsidRPr="00AB7576" w:rsidRDefault="000D3431" w:rsidP="00C8342C">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4D4467FC" w14:textId="77777777" w:rsidR="000D3431" w:rsidRPr="00AB7576" w:rsidRDefault="000D3431" w:rsidP="00C8342C">
            <w:pPr>
              <w:rPr>
                <w:sz w:val="20"/>
                <w:szCs w:val="20"/>
              </w:rPr>
            </w:pPr>
            <w:r w:rsidRPr="00AB7576">
              <w:rPr>
                <w:sz w:val="20"/>
                <w:szCs w:val="20"/>
              </w:rPr>
              <w:t>67400, Одеська обл., м.Роздільна, провул. Шкільний, 22а</w:t>
            </w:r>
          </w:p>
        </w:tc>
      </w:tr>
    </w:tbl>
    <w:p w14:paraId="020E40D7" w14:textId="77777777" w:rsidR="000D3431" w:rsidRDefault="000D3431" w:rsidP="000D3431">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77DA3625" w14:textId="77777777" w:rsidR="000D3431" w:rsidRDefault="000D3431" w:rsidP="000D3431">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0D3431" w:rsidRPr="00B15032" w14:paraId="19DFE60C" w14:textId="77777777" w:rsidTr="00C8342C">
        <w:tc>
          <w:tcPr>
            <w:tcW w:w="3289" w:type="dxa"/>
          </w:tcPr>
          <w:p w14:paraId="095C1292" w14:textId="77777777" w:rsidR="000D3431" w:rsidRPr="00B15032" w:rsidRDefault="000D3431" w:rsidP="00C8342C">
            <w:pPr>
              <w:tabs>
                <w:tab w:val="num" w:pos="34"/>
              </w:tabs>
              <w:jc w:val="center"/>
              <w:rPr>
                <w:b/>
                <w:sz w:val="20"/>
                <w:szCs w:val="20"/>
              </w:rPr>
            </w:pPr>
            <w:r w:rsidRPr="00B15032">
              <w:rPr>
                <w:b/>
                <w:sz w:val="20"/>
                <w:szCs w:val="20"/>
              </w:rPr>
              <w:t>Найменування товару</w:t>
            </w:r>
          </w:p>
        </w:tc>
        <w:tc>
          <w:tcPr>
            <w:tcW w:w="1276" w:type="dxa"/>
          </w:tcPr>
          <w:p w14:paraId="2C412F73" w14:textId="77777777" w:rsidR="000D3431" w:rsidRPr="00B15032" w:rsidRDefault="000D3431" w:rsidP="00C8342C">
            <w:pPr>
              <w:tabs>
                <w:tab w:val="num" w:pos="34"/>
              </w:tabs>
              <w:jc w:val="center"/>
              <w:rPr>
                <w:b/>
                <w:sz w:val="20"/>
                <w:szCs w:val="20"/>
              </w:rPr>
            </w:pPr>
            <w:r w:rsidRPr="00B15032">
              <w:rPr>
                <w:b/>
                <w:sz w:val="20"/>
                <w:szCs w:val="20"/>
              </w:rPr>
              <w:t>Якісні</w:t>
            </w:r>
          </w:p>
          <w:p w14:paraId="5BC62265" w14:textId="77777777" w:rsidR="000D3431" w:rsidRPr="00B15032" w:rsidRDefault="000D3431" w:rsidP="00C8342C">
            <w:pPr>
              <w:tabs>
                <w:tab w:val="num" w:pos="34"/>
              </w:tabs>
              <w:jc w:val="center"/>
              <w:rPr>
                <w:b/>
                <w:sz w:val="20"/>
                <w:szCs w:val="20"/>
              </w:rPr>
            </w:pPr>
            <w:r w:rsidRPr="00B15032">
              <w:rPr>
                <w:b/>
                <w:sz w:val="20"/>
                <w:szCs w:val="20"/>
              </w:rPr>
              <w:t>вимоги</w:t>
            </w:r>
          </w:p>
        </w:tc>
        <w:tc>
          <w:tcPr>
            <w:tcW w:w="1276" w:type="dxa"/>
          </w:tcPr>
          <w:p w14:paraId="5B2271CE" w14:textId="77777777" w:rsidR="000D3431" w:rsidRPr="00B15032" w:rsidRDefault="000D3431" w:rsidP="00C8342C">
            <w:pPr>
              <w:tabs>
                <w:tab w:val="num" w:pos="34"/>
              </w:tabs>
              <w:jc w:val="center"/>
              <w:rPr>
                <w:b/>
                <w:sz w:val="20"/>
                <w:szCs w:val="20"/>
              </w:rPr>
            </w:pPr>
            <w:r w:rsidRPr="00B15032">
              <w:rPr>
                <w:b/>
                <w:sz w:val="20"/>
                <w:szCs w:val="20"/>
              </w:rPr>
              <w:t>Одиниця виміру</w:t>
            </w:r>
          </w:p>
        </w:tc>
        <w:tc>
          <w:tcPr>
            <w:tcW w:w="1417" w:type="dxa"/>
          </w:tcPr>
          <w:p w14:paraId="5374C201" w14:textId="77777777" w:rsidR="000D3431" w:rsidRPr="00B15032" w:rsidRDefault="000D3431" w:rsidP="00C8342C">
            <w:pPr>
              <w:tabs>
                <w:tab w:val="num" w:pos="34"/>
              </w:tabs>
              <w:jc w:val="center"/>
              <w:rPr>
                <w:b/>
                <w:sz w:val="20"/>
                <w:szCs w:val="20"/>
              </w:rPr>
            </w:pPr>
            <w:r w:rsidRPr="00B15032">
              <w:rPr>
                <w:b/>
                <w:sz w:val="20"/>
                <w:szCs w:val="20"/>
              </w:rPr>
              <w:t xml:space="preserve">Кількість          </w:t>
            </w:r>
          </w:p>
        </w:tc>
        <w:tc>
          <w:tcPr>
            <w:tcW w:w="2268" w:type="dxa"/>
          </w:tcPr>
          <w:p w14:paraId="414375DB" w14:textId="77777777" w:rsidR="000D3431" w:rsidRPr="00B15032" w:rsidRDefault="000D3431" w:rsidP="00C8342C">
            <w:pPr>
              <w:jc w:val="center"/>
              <w:rPr>
                <w:b/>
                <w:sz w:val="20"/>
                <w:szCs w:val="20"/>
              </w:rPr>
            </w:pPr>
            <w:r w:rsidRPr="00B15032">
              <w:rPr>
                <w:b/>
                <w:sz w:val="20"/>
                <w:szCs w:val="20"/>
              </w:rPr>
              <w:t xml:space="preserve">Строки </w:t>
            </w:r>
          </w:p>
          <w:p w14:paraId="540D3610" w14:textId="77777777" w:rsidR="000D3431" w:rsidRPr="00B15032" w:rsidRDefault="000D3431" w:rsidP="00C8342C">
            <w:pPr>
              <w:jc w:val="center"/>
              <w:rPr>
                <w:b/>
                <w:sz w:val="20"/>
                <w:szCs w:val="20"/>
              </w:rPr>
            </w:pPr>
            <w:r w:rsidRPr="00B15032">
              <w:rPr>
                <w:b/>
                <w:sz w:val="20"/>
                <w:szCs w:val="20"/>
              </w:rPr>
              <w:t>поставки</w:t>
            </w:r>
          </w:p>
        </w:tc>
      </w:tr>
      <w:tr w:rsidR="000D3431" w:rsidRPr="00B15032" w14:paraId="780F8C91" w14:textId="77777777" w:rsidTr="00C8342C">
        <w:trPr>
          <w:trHeight w:val="489"/>
        </w:trPr>
        <w:tc>
          <w:tcPr>
            <w:tcW w:w="3289" w:type="dxa"/>
          </w:tcPr>
          <w:p w14:paraId="3D8912DB" w14:textId="77777777" w:rsidR="000D3431" w:rsidRPr="00097C5F" w:rsidRDefault="000D3431" w:rsidP="00C8342C">
            <w:pPr>
              <w:jc w:val="center"/>
              <w:rPr>
                <w:color w:val="333333"/>
                <w:sz w:val="20"/>
                <w:szCs w:val="20"/>
                <w:shd w:val="clear" w:color="auto" w:fill="FEFEFE"/>
              </w:rPr>
            </w:pPr>
            <w:r w:rsidRPr="00097C5F">
              <w:rPr>
                <w:color w:val="333333"/>
                <w:sz w:val="20"/>
                <w:szCs w:val="20"/>
                <w:shd w:val="clear" w:color="auto" w:fill="FEFEFE"/>
              </w:rPr>
              <w:t>паста томатна</w:t>
            </w:r>
          </w:p>
        </w:tc>
        <w:tc>
          <w:tcPr>
            <w:tcW w:w="1276" w:type="dxa"/>
          </w:tcPr>
          <w:p w14:paraId="4EA533C0"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2BF1E93" w14:textId="77777777" w:rsidR="000D3431" w:rsidRPr="00B15032" w:rsidRDefault="000D3431" w:rsidP="00C8342C">
            <w:pPr>
              <w:jc w:val="center"/>
              <w:rPr>
                <w:sz w:val="20"/>
                <w:szCs w:val="20"/>
              </w:rPr>
            </w:pPr>
            <w:r w:rsidRPr="00B15032">
              <w:rPr>
                <w:sz w:val="20"/>
                <w:szCs w:val="20"/>
              </w:rPr>
              <w:t>кг</w:t>
            </w:r>
          </w:p>
        </w:tc>
        <w:tc>
          <w:tcPr>
            <w:tcW w:w="1417" w:type="dxa"/>
          </w:tcPr>
          <w:p w14:paraId="6904AE5D" w14:textId="77777777" w:rsidR="000D3431" w:rsidRPr="00B15032" w:rsidRDefault="000D3431" w:rsidP="00C8342C">
            <w:pPr>
              <w:jc w:val="center"/>
              <w:rPr>
                <w:sz w:val="20"/>
                <w:szCs w:val="20"/>
              </w:rPr>
            </w:pPr>
            <w:r>
              <w:rPr>
                <w:sz w:val="20"/>
                <w:szCs w:val="20"/>
              </w:rPr>
              <w:t>470</w:t>
            </w:r>
          </w:p>
        </w:tc>
        <w:tc>
          <w:tcPr>
            <w:tcW w:w="2268" w:type="dxa"/>
          </w:tcPr>
          <w:p w14:paraId="73A21221"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2B9E6EDB"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0C011C3B" w14:textId="77777777" w:rsidTr="00C8342C">
        <w:trPr>
          <w:trHeight w:val="489"/>
        </w:trPr>
        <w:tc>
          <w:tcPr>
            <w:tcW w:w="3289" w:type="dxa"/>
          </w:tcPr>
          <w:p w14:paraId="07907BAF" w14:textId="77777777" w:rsidR="000D3431" w:rsidRPr="00097C5F" w:rsidRDefault="000D3431" w:rsidP="00C8342C">
            <w:pPr>
              <w:jc w:val="center"/>
              <w:rPr>
                <w:rFonts w:eastAsia="Times New Roman" w:cs="Times New Roman"/>
                <w:b/>
                <w:i/>
                <w:sz w:val="20"/>
                <w:szCs w:val="20"/>
              </w:rPr>
            </w:pPr>
            <w:r w:rsidRPr="00097C5F">
              <w:rPr>
                <w:rFonts w:ascii="Calibri" w:hAnsi="Calibri" w:cs="Calibri"/>
                <w:color w:val="333333"/>
                <w:sz w:val="20"/>
                <w:szCs w:val="20"/>
                <w:shd w:val="clear" w:color="auto" w:fill="FEFEFE"/>
                <w:lang w:eastAsia="ru-RU"/>
              </w:rPr>
              <w:t>огірки квашені</w:t>
            </w:r>
          </w:p>
        </w:tc>
        <w:tc>
          <w:tcPr>
            <w:tcW w:w="1276" w:type="dxa"/>
          </w:tcPr>
          <w:p w14:paraId="4CE5965B"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1EC5FA3A" w14:textId="77777777" w:rsidR="000D3431" w:rsidRPr="00B15032" w:rsidRDefault="000D3431" w:rsidP="00C8342C">
            <w:pPr>
              <w:jc w:val="center"/>
              <w:rPr>
                <w:sz w:val="20"/>
                <w:szCs w:val="20"/>
              </w:rPr>
            </w:pPr>
            <w:r w:rsidRPr="000A7339">
              <w:rPr>
                <w:sz w:val="20"/>
                <w:szCs w:val="20"/>
              </w:rPr>
              <w:t>кг</w:t>
            </w:r>
          </w:p>
        </w:tc>
        <w:tc>
          <w:tcPr>
            <w:tcW w:w="1417" w:type="dxa"/>
          </w:tcPr>
          <w:p w14:paraId="2C1D3C64" w14:textId="77777777" w:rsidR="000D3431" w:rsidRDefault="000D3431" w:rsidP="00C8342C">
            <w:pPr>
              <w:jc w:val="center"/>
              <w:rPr>
                <w:sz w:val="20"/>
                <w:szCs w:val="20"/>
              </w:rPr>
            </w:pPr>
            <w:r>
              <w:rPr>
                <w:sz w:val="20"/>
                <w:szCs w:val="20"/>
              </w:rPr>
              <w:t>996</w:t>
            </w:r>
          </w:p>
        </w:tc>
        <w:tc>
          <w:tcPr>
            <w:tcW w:w="2268" w:type="dxa"/>
          </w:tcPr>
          <w:p w14:paraId="78A2A071"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11F20045"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633A59BC" w14:textId="77777777" w:rsidTr="00C8342C">
        <w:trPr>
          <w:trHeight w:val="489"/>
        </w:trPr>
        <w:tc>
          <w:tcPr>
            <w:tcW w:w="3289" w:type="dxa"/>
          </w:tcPr>
          <w:p w14:paraId="21A4A9A6"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помідори квашені</w:t>
            </w:r>
          </w:p>
        </w:tc>
        <w:tc>
          <w:tcPr>
            <w:tcW w:w="1276" w:type="dxa"/>
          </w:tcPr>
          <w:p w14:paraId="450D1135"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2159F82C" w14:textId="77777777" w:rsidR="000D3431" w:rsidRPr="00B15032" w:rsidRDefault="000D3431" w:rsidP="00C8342C">
            <w:pPr>
              <w:jc w:val="center"/>
              <w:rPr>
                <w:sz w:val="20"/>
                <w:szCs w:val="20"/>
              </w:rPr>
            </w:pPr>
            <w:r w:rsidRPr="000A7339">
              <w:rPr>
                <w:sz w:val="20"/>
                <w:szCs w:val="20"/>
              </w:rPr>
              <w:t>кг</w:t>
            </w:r>
          </w:p>
        </w:tc>
        <w:tc>
          <w:tcPr>
            <w:tcW w:w="1417" w:type="dxa"/>
          </w:tcPr>
          <w:p w14:paraId="13926244" w14:textId="77777777" w:rsidR="000D3431" w:rsidRDefault="000D3431" w:rsidP="00C8342C">
            <w:pPr>
              <w:jc w:val="center"/>
              <w:rPr>
                <w:sz w:val="20"/>
                <w:szCs w:val="20"/>
              </w:rPr>
            </w:pPr>
            <w:r>
              <w:rPr>
                <w:sz w:val="20"/>
                <w:szCs w:val="20"/>
              </w:rPr>
              <w:t>861</w:t>
            </w:r>
          </w:p>
        </w:tc>
        <w:tc>
          <w:tcPr>
            <w:tcW w:w="2268" w:type="dxa"/>
          </w:tcPr>
          <w:p w14:paraId="71D0799B"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65D62445"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1E99D578" w14:textId="77777777" w:rsidTr="00C8342C">
        <w:trPr>
          <w:trHeight w:val="489"/>
        </w:trPr>
        <w:tc>
          <w:tcPr>
            <w:tcW w:w="3289" w:type="dxa"/>
          </w:tcPr>
          <w:p w14:paraId="50916600"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капуста квашена</w:t>
            </w:r>
          </w:p>
        </w:tc>
        <w:tc>
          <w:tcPr>
            <w:tcW w:w="1276" w:type="dxa"/>
          </w:tcPr>
          <w:p w14:paraId="7502ECA2"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C3CEC81" w14:textId="77777777" w:rsidR="000D3431" w:rsidRPr="00B15032" w:rsidRDefault="000D3431" w:rsidP="00C8342C">
            <w:pPr>
              <w:jc w:val="center"/>
              <w:rPr>
                <w:sz w:val="20"/>
                <w:szCs w:val="20"/>
              </w:rPr>
            </w:pPr>
            <w:r w:rsidRPr="000A7339">
              <w:rPr>
                <w:sz w:val="20"/>
                <w:szCs w:val="20"/>
              </w:rPr>
              <w:t>кг</w:t>
            </w:r>
          </w:p>
        </w:tc>
        <w:tc>
          <w:tcPr>
            <w:tcW w:w="1417" w:type="dxa"/>
          </w:tcPr>
          <w:p w14:paraId="1849C8D6" w14:textId="77777777" w:rsidR="000D3431" w:rsidRDefault="000D3431" w:rsidP="00C8342C">
            <w:pPr>
              <w:jc w:val="center"/>
              <w:rPr>
                <w:sz w:val="20"/>
                <w:szCs w:val="20"/>
              </w:rPr>
            </w:pPr>
            <w:r>
              <w:rPr>
                <w:sz w:val="20"/>
                <w:szCs w:val="20"/>
              </w:rPr>
              <w:t>861</w:t>
            </w:r>
          </w:p>
        </w:tc>
        <w:tc>
          <w:tcPr>
            <w:tcW w:w="2268" w:type="dxa"/>
          </w:tcPr>
          <w:p w14:paraId="61AA8784"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661DC19F"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4CF4440A" w14:textId="77777777" w:rsidTr="00C8342C">
        <w:trPr>
          <w:trHeight w:val="489"/>
        </w:trPr>
        <w:tc>
          <w:tcPr>
            <w:tcW w:w="3289" w:type="dxa"/>
          </w:tcPr>
          <w:p w14:paraId="0E9F14DE"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родзинки</w:t>
            </w:r>
          </w:p>
        </w:tc>
        <w:tc>
          <w:tcPr>
            <w:tcW w:w="1276" w:type="dxa"/>
          </w:tcPr>
          <w:p w14:paraId="07F04BF0"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289DEE03" w14:textId="77777777" w:rsidR="000D3431" w:rsidRPr="00B15032" w:rsidRDefault="000D3431" w:rsidP="00C8342C">
            <w:pPr>
              <w:jc w:val="center"/>
              <w:rPr>
                <w:sz w:val="20"/>
                <w:szCs w:val="20"/>
              </w:rPr>
            </w:pPr>
            <w:r w:rsidRPr="000A7339">
              <w:rPr>
                <w:sz w:val="20"/>
                <w:szCs w:val="20"/>
              </w:rPr>
              <w:t>кг</w:t>
            </w:r>
          </w:p>
        </w:tc>
        <w:tc>
          <w:tcPr>
            <w:tcW w:w="1417" w:type="dxa"/>
          </w:tcPr>
          <w:p w14:paraId="4DC0A8EE" w14:textId="77777777" w:rsidR="000D3431" w:rsidRDefault="000D3431" w:rsidP="00C8342C">
            <w:pPr>
              <w:jc w:val="center"/>
              <w:rPr>
                <w:sz w:val="20"/>
                <w:szCs w:val="20"/>
              </w:rPr>
            </w:pPr>
            <w:r>
              <w:rPr>
                <w:sz w:val="20"/>
                <w:szCs w:val="20"/>
              </w:rPr>
              <w:t>268</w:t>
            </w:r>
          </w:p>
        </w:tc>
        <w:tc>
          <w:tcPr>
            <w:tcW w:w="2268" w:type="dxa"/>
          </w:tcPr>
          <w:p w14:paraId="731D8302"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4E37C7AE"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0E4A1952" w14:textId="77777777" w:rsidTr="00C8342C">
        <w:trPr>
          <w:trHeight w:val="489"/>
        </w:trPr>
        <w:tc>
          <w:tcPr>
            <w:tcW w:w="3289" w:type="dxa"/>
          </w:tcPr>
          <w:p w14:paraId="51E307B4"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чорнослив</w:t>
            </w:r>
          </w:p>
        </w:tc>
        <w:tc>
          <w:tcPr>
            <w:tcW w:w="1276" w:type="dxa"/>
          </w:tcPr>
          <w:p w14:paraId="0DAB5697"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1259C4D" w14:textId="77777777" w:rsidR="000D3431" w:rsidRPr="00B15032" w:rsidRDefault="000D3431" w:rsidP="00C8342C">
            <w:pPr>
              <w:jc w:val="center"/>
              <w:rPr>
                <w:sz w:val="20"/>
                <w:szCs w:val="20"/>
              </w:rPr>
            </w:pPr>
            <w:r w:rsidRPr="000A7339">
              <w:rPr>
                <w:sz w:val="20"/>
                <w:szCs w:val="20"/>
              </w:rPr>
              <w:t>кг</w:t>
            </w:r>
          </w:p>
        </w:tc>
        <w:tc>
          <w:tcPr>
            <w:tcW w:w="1417" w:type="dxa"/>
          </w:tcPr>
          <w:p w14:paraId="1AE9E75A" w14:textId="77777777" w:rsidR="000D3431" w:rsidRDefault="000D3431" w:rsidP="00C8342C">
            <w:pPr>
              <w:jc w:val="center"/>
              <w:rPr>
                <w:sz w:val="20"/>
                <w:szCs w:val="20"/>
              </w:rPr>
            </w:pPr>
            <w:r>
              <w:rPr>
                <w:sz w:val="20"/>
                <w:szCs w:val="20"/>
              </w:rPr>
              <w:t>45</w:t>
            </w:r>
          </w:p>
        </w:tc>
        <w:tc>
          <w:tcPr>
            <w:tcW w:w="2268" w:type="dxa"/>
          </w:tcPr>
          <w:p w14:paraId="1A5D3613"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04F035BC"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0F39D61E" w14:textId="77777777" w:rsidTr="00C8342C">
        <w:trPr>
          <w:trHeight w:val="489"/>
        </w:trPr>
        <w:tc>
          <w:tcPr>
            <w:tcW w:w="3289" w:type="dxa"/>
          </w:tcPr>
          <w:p w14:paraId="4BBA1A78"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горошок зелений свіжозаморожений</w:t>
            </w:r>
          </w:p>
        </w:tc>
        <w:tc>
          <w:tcPr>
            <w:tcW w:w="1276" w:type="dxa"/>
          </w:tcPr>
          <w:p w14:paraId="3D964E37"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A436341" w14:textId="77777777" w:rsidR="000D3431" w:rsidRPr="00B15032" w:rsidRDefault="000D3431" w:rsidP="00C8342C">
            <w:pPr>
              <w:jc w:val="center"/>
              <w:rPr>
                <w:sz w:val="20"/>
                <w:szCs w:val="20"/>
              </w:rPr>
            </w:pPr>
            <w:r w:rsidRPr="000A7339">
              <w:rPr>
                <w:sz w:val="20"/>
                <w:szCs w:val="20"/>
              </w:rPr>
              <w:t>кг</w:t>
            </w:r>
          </w:p>
        </w:tc>
        <w:tc>
          <w:tcPr>
            <w:tcW w:w="1417" w:type="dxa"/>
          </w:tcPr>
          <w:p w14:paraId="16439533" w14:textId="77777777" w:rsidR="000D3431" w:rsidRDefault="000D3431" w:rsidP="00C8342C">
            <w:pPr>
              <w:jc w:val="center"/>
              <w:rPr>
                <w:sz w:val="20"/>
                <w:szCs w:val="20"/>
              </w:rPr>
            </w:pPr>
            <w:r>
              <w:rPr>
                <w:sz w:val="20"/>
                <w:szCs w:val="20"/>
              </w:rPr>
              <w:t>1274</w:t>
            </w:r>
          </w:p>
        </w:tc>
        <w:tc>
          <w:tcPr>
            <w:tcW w:w="2268" w:type="dxa"/>
          </w:tcPr>
          <w:p w14:paraId="39BF7E2D"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0258441E"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2869A502" w14:textId="77777777" w:rsidTr="00C8342C">
        <w:trPr>
          <w:trHeight w:val="489"/>
        </w:trPr>
        <w:tc>
          <w:tcPr>
            <w:tcW w:w="3289" w:type="dxa"/>
          </w:tcPr>
          <w:p w14:paraId="38D7FE9D"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курага</w:t>
            </w:r>
          </w:p>
        </w:tc>
        <w:tc>
          <w:tcPr>
            <w:tcW w:w="1276" w:type="dxa"/>
          </w:tcPr>
          <w:p w14:paraId="514FA2FA"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72C37C5" w14:textId="77777777" w:rsidR="000D3431" w:rsidRPr="00B15032" w:rsidRDefault="000D3431" w:rsidP="00C8342C">
            <w:pPr>
              <w:jc w:val="center"/>
              <w:rPr>
                <w:sz w:val="20"/>
                <w:szCs w:val="20"/>
              </w:rPr>
            </w:pPr>
            <w:r w:rsidRPr="000A7339">
              <w:rPr>
                <w:sz w:val="20"/>
                <w:szCs w:val="20"/>
              </w:rPr>
              <w:t>кг</w:t>
            </w:r>
          </w:p>
        </w:tc>
        <w:tc>
          <w:tcPr>
            <w:tcW w:w="1417" w:type="dxa"/>
          </w:tcPr>
          <w:p w14:paraId="7664706E" w14:textId="77777777" w:rsidR="000D3431" w:rsidRDefault="000D3431" w:rsidP="00C8342C">
            <w:pPr>
              <w:jc w:val="center"/>
              <w:rPr>
                <w:sz w:val="20"/>
                <w:szCs w:val="20"/>
              </w:rPr>
            </w:pPr>
            <w:r>
              <w:rPr>
                <w:sz w:val="20"/>
                <w:szCs w:val="20"/>
              </w:rPr>
              <w:t>63</w:t>
            </w:r>
          </w:p>
        </w:tc>
        <w:tc>
          <w:tcPr>
            <w:tcW w:w="2268" w:type="dxa"/>
          </w:tcPr>
          <w:p w14:paraId="063A3383"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01D6CC56"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4DD11538" w14:textId="77777777" w:rsidTr="00C8342C">
        <w:trPr>
          <w:trHeight w:val="489"/>
        </w:trPr>
        <w:tc>
          <w:tcPr>
            <w:tcW w:w="3289" w:type="dxa"/>
          </w:tcPr>
          <w:p w14:paraId="77EC062E"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сухофрукти сушені</w:t>
            </w:r>
          </w:p>
        </w:tc>
        <w:tc>
          <w:tcPr>
            <w:tcW w:w="1276" w:type="dxa"/>
          </w:tcPr>
          <w:p w14:paraId="34B61C5B"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96A9C76" w14:textId="77777777" w:rsidR="000D3431" w:rsidRPr="00B15032" w:rsidRDefault="000D3431" w:rsidP="00C8342C">
            <w:pPr>
              <w:jc w:val="center"/>
              <w:rPr>
                <w:sz w:val="20"/>
                <w:szCs w:val="20"/>
              </w:rPr>
            </w:pPr>
            <w:r w:rsidRPr="000A7339">
              <w:rPr>
                <w:sz w:val="20"/>
                <w:szCs w:val="20"/>
              </w:rPr>
              <w:t>кг</w:t>
            </w:r>
          </w:p>
        </w:tc>
        <w:tc>
          <w:tcPr>
            <w:tcW w:w="1417" w:type="dxa"/>
          </w:tcPr>
          <w:p w14:paraId="1A0126B2" w14:textId="77777777" w:rsidR="000D3431" w:rsidRDefault="000D3431" w:rsidP="00C8342C">
            <w:pPr>
              <w:jc w:val="center"/>
              <w:rPr>
                <w:sz w:val="20"/>
                <w:szCs w:val="20"/>
              </w:rPr>
            </w:pPr>
            <w:r>
              <w:rPr>
                <w:sz w:val="20"/>
                <w:szCs w:val="20"/>
              </w:rPr>
              <w:t>570</w:t>
            </w:r>
          </w:p>
        </w:tc>
        <w:tc>
          <w:tcPr>
            <w:tcW w:w="2268" w:type="dxa"/>
          </w:tcPr>
          <w:p w14:paraId="39364D9C"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734C366E"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33347415" w14:textId="77777777" w:rsidTr="00C8342C">
        <w:trPr>
          <w:trHeight w:val="489"/>
        </w:trPr>
        <w:tc>
          <w:tcPr>
            <w:tcW w:w="3289" w:type="dxa"/>
          </w:tcPr>
          <w:p w14:paraId="6927D78A"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вишня заморожена</w:t>
            </w:r>
          </w:p>
        </w:tc>
        <w:tc>
          <w:tcPr>
            <w:tcW w:w="1276" w:type="dxa"/>
          </w:tcPr>
          <w:p w14:paraId="3884ACF0"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4EB4AED" w14:textId="77777777" w:rsidR="000D3431" w:rsidRPr="00B15032" w:rsidRDefault="000D3431" w:rsidP="00C8342C">
            <w:pPr>
              <w:jc w:val="center"/>
              <w:rPr>
                <w:sz w:val="20"/>
                <w:szCs w:val="20"/>
              </w:rPr>
            </w:pPr>
            <w:r w:rsidRPr="000A7339">
              <w:rPr>
                <w:sz w:val="20"/>
                <w:szCs w:val="20"/>
              </w:rPr>
              <w:t>кг</w:t>
            </w:r>
          </w:p>
        </w:tc>
        <w:tc>
          <w:tcPr>
            <w:tcW w:w="1417" w:type="dxa"/>
          </w:tcPr>
          <w:p w14:paraId="61A65AD6" w14:textId="77777777" w:rsidR="000D3431" w:rsidRDefault="000D3431" w:rsidP="00C8342C">
            <w:pPr>
              <w:jc w:val="center"/>
              <w:rPr>
                <w:sz w:val="20"/>
                <w:szCs w:val="20"/>
              </w:rPr>
            </w:pPr>
            <w:r>
              <w:rPr>
                <w:sz w:val="20"/>
                <w:szCs w:val="20"/>
              </w:rPr>
              <w:t>924</w:t>
            </w:r>
          </w:p>
        </w:tc>
        <w:tc>
          <w:tcPr>
            <w:tcW w:w="2268" w:type="dxa"/>
          </w:tcPr>
          <w:p w14:paraId="45F79D6E"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475F6F0F"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D3431" w:rsidRPr="00B15032" w14:paraId="3EA6FCD9" w14:textId="77777777" w:rsidTr="00C8342C">
        <w:trPr>
          <w:trHeight w:val="489"/>
        </w:trPr>
        <w:tc>
          <w:tcPr>
            <w:tcW w:w="3289" w:type="dxa"/>
          </w:tcPr>
          <w:p w14:paraId="7E56171A" w14:textId="77777777" w:rsidR="000D3431" w:rsidRPr="00097C5F" w:rsidRDefault="000D3431" w:rsidP="00C8342C">
            <w:pPr>
              <w:jc w:val="center"/>
              <w:rPr>
                <w:rFonts w:eastAsia="Times New Roman" w:cs="Times New Roman"/>
                <w:b/>
                <w:i/>
                <w:sz w:val="20"/>
                <w:szCs w:val="20"/>
              </w:rPr>
            </w:pPr>
            <w:r w:rsidRPr="00097C5F">
              <w:rPr>
                <w:color w:val="333333"/>
                <w:sz w:val="20"/>
                <w:szCs w:val="20"/>
                <w:shd w:val="clear" w:color="auto" w:fill="FEFEFE"/>
              </w:rPr>
              <w:t>фрукти, ягоди заморожені</w:t>
            </w:r>
          </w:p>
        </w:tc>
        <w:tc>
          <w:tcPr>
            <w:tcW w:w="1276" w:type="dxa"/>
          </w:tcPr>
          <w:p w14:paraId="47C1399B" w14:textId="77777777" w:rsidR="000D3431" w:rsidRPr="00B15032" w:rsidRDefault="000D3431" w:rsidP="00C8342C">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ACBBE35" w14:textId="77777777" w:rsidR="000D3431" w:rsidRPr="00B15032" w:rsidRDefault="000D3431" w:rsidP="00C8342C">
            <w:pPr>
              <w:jc w:val="center"/>
              <w:rPr>
                <w:sz w:val="20"/>
                <w:szCs w:val="20"/>
              </w:rPr>
            </w:pPr>
            <w:r w:rsidRPr="000A7339">
              <w:rPr>
                <w:sz w:val="20"/>
                <w:szCs w:val="20"/>
              </w:rPr>
              <w:t>кг</w:t>
            </w:r>
          </w:p>
        </w:tc>
        <w:tc>
          <w:tcPr>
            <w:tcW w:w="1417" w:type="dxa"/>
          </w:tcPr>
          <w:p w14:paraId="554CDB5B" w14:textId="77777777" w:rsidR="000D3431" w:rsidRDefault="000D3431" w:rsidP="00C8342C">
            <w:pPr>
              <w:jc w:val="center"/>
              <w:rPr>
                <w:sz w:val="20"/>
                <w:szCs w:val="20"/>
              </w:rPr>
            </w:pPr>
            <w:r>
              <w:rPr>
                <w:sz w:val="20"/>
                <w:szCs w:val="20"/>
              </w:rPr>
              <w:t>3563</w:t>
            </w:r>
          </w:p>
        </w:tc>
        <w:tc>
          <w:tcPr>
            <w:tcW w:w="2268" w:type="dxa"/>
          </w:tcPr>
          <w:p w14:paraId="008825AD" w14:textId="77777777" w:rsidR="000D3431" w:rsidRPr="00B15032" w:rsidRDefault="000D3431" w:rsidP="00C8342C">
            <w:pPr>
              <w:tabs>
                <w:tab w:val="left" w:pos="162"/>
              </w:tabs>
              <w:ind w:left="44"/>
              <w:jc w:val="center"/>
              <w:rPr>
                <w:sz w:val="20"/>
                <w:szCs w:val="20"/>
              </w:rPr>
            </w:pPr>
            <w:r w:rsidRPr="00B15032">
              <w:rPr>
                <w:sz w:val="20"/>
                <w:szCs w:val="20"/>
              </w:rPr>
              <w:t xml:space="preserve">до «31» грудня </w:t>
            </w:r>
          </w:p>
          <w:p w14:paraId="021A1BBE" w14:textId="77777777" w:rsidR="000D3431" w:rsidRPr="00B15032" w:rsidRDefault="000D3431" w:rsidP="00C8342C">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273EF858" w14:textId="77777777" w:rsidR="000D3431" w:rsidRPr="00DB6613" w:rsidRDefault="000D3431" w:rsidP="000D3431">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35CA1B97" w14:textId="77777777" w:rsidR="000D3431" w:rsidRPr="009A4E69" w:rsidRDefault="000D3431" w:rsidP="000D3431">
      <w:pPr>
        <w:shd w:val="clear" w:color="auto" w:fill="FFFFFF"/>
        <w:jc w:val="both"/>
        <w:rPr>
          <w:sz w:val="20"/>
          <w:szCs w:val="20"/>
        </w:rPr>
      </w:pPr>
      <w:r w:rsidRPr="006C55F6">
        <w:rPr>
          <w:rFonts w:eastAsia="Times New Roman" w:cs="Times New Roman"/>
          <w:bCs/>
          <w:sz w:val="20"/>
          <w:szCs w:val="20"/>
        </w:rPr>
        <w:t xml:space="preserve">     </w:t>
      </w:r>
      <w:r>
        <w:rPr>
          <w:sz w:val="20"/>
          <w:szCs w:val="20"/>
        </w:rPr>
        <w:t xml:space="preserve">- </w:t>
      </w:r>
      <w:r w:rsidRPr="009A4E69">
        <w:rPr>
          <w:sz w:val="20"/>
          <w:szCs w:val="20"/>
        </w:rPr>
        <w:t xml:space="preserve">            </w:t>
      </w:r>
      <w:r w:rsidRPr="009A4E69">
        <w:rPr>
          <w:b/>
          <w:bCs/>
          <w:sz w:val="20"/>
          <w:szCs w:val="20"/>
        </w:rPr>
        <w:t>Паста томатна</w:t>
      </w:r>
      <w:r w:rsidRPr="009A4E69">
        <w:rPr>
          <w:sz w:val="20"/>
          <w:szCs w:val="20"/>
        </w:rPr>
        <w:t xml:space="preserve"> - виготовлена зі стиглих томатів шляхом їх розроблення, підігріву, протирання та уварювання  до визначеного змісту сухих речовин. Зовнішній вигляд та консистенція – однорідна концентрована маса, без темних включень, залишків шкірки, насіння та інших грубих частинок плодів. Колір – червоний, яскраво виражений, рівномірний по всій масі. Смак та запах – властиві концентрованої томатної масі, без гіркоти, пригару та інших сторонніх присмаку та запаху. Без ГМО, консервантів та барвників.  ДСТУ Розфасовка у  скляні банки, масою 0,5 кг.</w:t>
      </w:r>
    </w:p>
    <w:p w14:paraId="25913E9B" w14:textId="77777777" w:rsidR="000D3431" w:rsidRPr="009A4E69" w:rsidRDefault="000D3431" w:rsidP="000D3431">
      <w:pPr>
        <w:pStyle w:val="a3"/>
        <w:jc w:val="both"/>
        <w:rPr>
          <w:rFonts w:cs="Calibri"/>
          <w:sz w:val="20"/>
          <w:szCs w:val="20"/>
          <w:lang w:eastAsia="ru-RU"/>
        </w:rPr>
      </w:pPr>
      <w:r w:rsidRPr="009A4E69">
        <w:rPr>
          <w:rFonts w:cs="Calibri"/>
          <w:sz w:val="20"/>
          <w:szCs w:val="20"/>
          <w:lang w:eastAsia="ru-RU"/>
        </w:rPr>
        <w:t xml:space="preserve">            </w:t>
      </w:r>
      <w:r w:rsidRPr="009A4E69">
        <w:rPr>
          <w:rFonts w:cs="Calibri"/>
          <w:b/>
          <w:bCs/>
          <w:sz w:val="20"/>
          <w:szCs w:val="20"/>
          <w:lang w:eastAsia="ru-RU"/>
        </w:rPr>
        <w:t>Огірки квашені</w:t>
      </w:r>
      <w:r w:rsidRPr="009A4E69">
        <w:rPr>
          <w:rFonts w:cs="Calibri"/>
          <w:sz w:val="20"/>
          <w:szCs w:val="20"/>
          <w:lang w:eastAsia="ru-RU"/>
        </w:rPr>
        <w:t xml:space="preserve"> - Мають бути виготовлені зі свіжих огірків, залиті розчином кухонної солі та піддані молочно-кислому бродінню. Зовнішній вигляд – огірки цілі, відповідні даному сорту, не м’яті, не зморщені, без механічних пошкоджень. Якість повинна відповідати діючим стандартам та технічним умовам в Україні. Повинні бути вироблені без додавання оцту. Огірки солоні першого сорту, середнього розміру, цілі, без плодоніжок, нем’яті, незморщені, без механічних пошкоджень. Огірки пружні з хрусткою м’якоттю, повністю просочені розсолом. Смак та запах характерний для квашеного продукту, солонувато-кислуватий із присмаком прянощів. Виготовленні згідно з технологічною інструкцією та рецептурами, затвердженими в установленому порядку, відповідно до санітарних правил і за показниками якості та безпеки мають відповідати діючим стандартам та технічним умовам в Україні. Розфасовані в п/е відра..</w:t>
      </w:r>
    </w:p>
    <w:p w14:paraId="501B967A" w14:textId="77777777" w:rsidR="000D3431" w:rsidRPr="009A4E69" w:rsidRDefault="000D3431" w:rsidP="000D3431">
      <w:pPr>
        <w:jc w:val="both"/>
        <w:rPr>
          <w:sz w:val="20"/>
          <w:szCs w:val="20"/>
        </w:rPr>
      </w:pPr>
      <w:r w:rsidRPr="009A4E69">
        <w:rPr>
          <w:sz w:val="20"/>
          <w:szCs w:val="20"/>
        </w:rPr>
        <w:t xml:space="preserve">           </w:t>
      </w:r>
      <w:r w:rsidRPr="009A4E69">
        <w:rPr>
          <w:b/>
          <w:bCs/>
          <w:sz w:val="20"/>
          <w:szCs w:val="20"/>
        </w:rPr>
        <w:t>Помідори квашені</w:t>
      </w:r>
      <w:r w:rsidRPr="009A4E69">
        <w:rPr>
          <w:sz w:val="20"/>
          <w:szCs w:val="20"/>
        </w:rPr>
        <w:t xml:space="preserve"> - Зовнішній вигляд – томати цілі, без плодоніжок, близькі за розміром, одинакові за формою та ступені зрілості з шкіркою, з зеленню, прянощами у кислотно-сольовому заливанні. М′якоть щільна, повністю просочена розсолом. Смак  солонвато – кислий з ароматом прянощів, без стороннього присмаку. Розфасовані в п/е відра.</w:t>
      </w:r>
    </w:p>
    <w:p w14:paraId="4D689BD0" w14:textId="77777777" w:rsidR="000D3431" w:rsidRPr="009A4E69" w:rsidRDefault="000D3431" w:rsidP="000D3431">
      <w:pPr>
        <w:jc w:val="both"/>
        <w:rPr>
          <w:sz w:val="20"/>
          <w:szCs w:val="20"/>
        </w:rPr>
      </w:pPr>
      <w:r w:rsidRPr="009A4E69">
        <w:rPr>
          <w:b/>
          <w:bCs/>
          <w:sz w:val="20"/>
          <w:szCs w:val="20"/>
        </w:rPr>
        <w:t xml:space="preserve">             Капуста квашена</w:t>
      </w:r>
      <w:r w:rsidRPr="009A4E69">
        <w:rPr>
          <w:sz w:val="20"/>
          <w:szCs w:val="20"/>
        </w:rPr>
        <w:t xml:space="preserve"> - Капуста шинкована квашена першого сорту, без додавання оцту. Капуста нарізана смужками завширшки не більше ніж 5 мм. Соковита, щільна, хрустка. Запах властивий для квашеної капусти, </w:t>
      </w:r>
      <w:r w:rsidRPr="009A4E69">
        <w:rPr>
          <w:sz w:val="20"/>
          <w:szCs w:val="20"/>
        </w:rPr>
        <w:lastRenderedPageBreak/>
        <w:t xml:space="preserve">ароматний, сік має аромат капусти, без сторонніх запахів. Смак кислувато-солонуватий, без гіркоти. Колір капусти світло-солом’яний з жовтуватим відтінком. Виготовлена згідно з технологічною інструкцією та рецептурами, затвердженими в установленому порядку, відповідно до санітарних правил і за показниками якості та безпеки має відповідати діючим стандартам та технічним умовам в Україні. Фасована у пластикові відра. Маса нетто до 5 кг. Маркування державною мовою згідно з ДСТУ.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Без ГМО, що має бути зазначено на упаковці. Якість повинна відповідати діючим стандартам та технічним умовам в Україні.   </w:t>
      </w:r>
    </w:p>
    <w:p w14:paraId="412E5E11" w14:textId="77777777" w:rsidR="000D3431" w:rsidRPr="009A4E69" w:rsidRDefault="000D3431" w:rsidP="000D3431">
      <w:pPr>
        <w:jc w:val="both"/>
        <w:rPr>
          <w:sz w:val="20"/>
          <w:szCs w:val="20"/>
        </w:rPr>
      </w:pPr>
      <w:r w:rsidRPr="009A4E69">
        <w:rPr>
          <w:sz w:val="20"/>
          <w:szCs w:val="20"/>
        </w:rPr>
        <w:t xml:space="preserve">             </w:t>
      </w:r>
      <w:r w:rsidRPr="009A4E69">
        <w:rPr>
          <w:b/>
          <w:bCs/>
          <w:sz w:val="20"/>
          <w:szCs w:val="20"/>
        </w:rPr>
        <w:t>Горошок зелений (заморожений)</w:t>
      </w:r>
      <w:r w:rsidRPr="009A4E69">
        <w:rPr>
          <w:sz w:val="20"/>
          <w:szCs w:val="20"/>
        </w:rPr>
        <w:t xml:space="preserve"> - Зовнішній вигляд: зерна горошку цілі, чисті, здорові, типової форми і забарвлення, без домішок оболонок зерна та кормового гороху коричневого кольору, без механічного пошкодження та пошкодження сільськогосподарськими шкідниками. Колір зерна зелений, світло-зелений або оливковий, однорідний. Смак і запах натуральні, властиві зеленому горошку, без стороннього запаху та присмаку. Консистенція в  готовому вигляді м’яка, близька до консистенції горошку зеленого, який пройшов  відповідну обробку. Розморожування та повторне заморожування під час зберігання  не припустимо. Умови зберігання: мінус -18ºС,  при відносній вологості до 95%. Фасування від 1/0,400 кг. Горошок зелений заморожений повинен відповідати вимогам ДСТУ 8636:2016 та/або еквівалентним ТУ, що діють на території України. Маркування державною мовою згідно з ДСТУ.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Без ГМО, що має бути зазначено на упаковці. Якість повинна відповідати діючим стандартам та технічним умовам в Україні.</w:t>
      </w:r>
    </w:p>
    <w:p w14:paraId="2ADB9469" w14:textId="77777777" w:rsidR="000D3431" w:rsidRPr="009A4E69" w:rsidRDefault="000D3431" w:rsidP="000D3431">
      <w:pPr>
        <w:jc w:val="both"/>
        <w:rPr>
          <w:sz w:val="20"/>
          <w:szCs w:val="20"/>
        </w:rPr>
      </w:pPr>
      <w:r w:rsidRPr="009A4E69">
        <w:rPr>
          <w:sz w:val="20"/>
          <w:szCs w:val="20"/>
        </w:rPr>
        <w:t xml:space="preserve">            </w:t>
      </w:r>
      <w:r w:rsidRPr="009A4E69">
        <w:rPr>
          <w:b/>
          <w:bCs/>
          <w:sz w:val="20"/>
          <w:szCs w:val="20"/>
        </w:rPr>
        <w:t>Курага</w:t>
      </w:r>
      <w:r w:rsidRPr="009A4E69">
        <w:rPr>
          <w:sz w:val="20"/>
          <w:szCs w:val="20"/>
        </w:rPr>
        <w:t xml:space="preserve"> - Зовнішній вигляд: цілі плоди з видаленою кісточкою правильної круглої чи овальної форми, одного виду, з непошкодженою шкіркою, яка не злипається при стисканні. Смак та запах натуральні, характерні сушеним абрикосам, без сторонніх присмаків та запахів. Колір: однорідний від світло-жовтого до помаранчево-червоного. Поставляється у споживчій тарі.                       </w:t>
      </w:r>
    </w:p>
    <w:p w14:paraId="44D938A4" w14:textId="77777777" w:rsidR="000D3431" w:rsidRPr="009A4E69" w:rsidRDefault="000D3431" w:rsidP="000D3431">
      <w:pPr>
        <w:pStyle w:val="a3"/>
        <w:jc w:val="both"/>
        <w:rPr>
          <w:rFonts w:cs="Calibri"/>
          <w:sz w:val="20"/>
          <w:szCs w:val="20"/>
          <w:lang w:eastAsia="ru-RU"/>
        </w:rPr>
      </w:pPr>
      <w:r w:rsidRPr="009A4E69">
        <w:rPr>
          <w:rFonts w:cs="Calibri"/>
          <w:sz w:val="20"/>
          <w:szCs w:val="20"/>
          <w:lang w:eastAsia="ru-RU"/>
        </w:rPr>
        <w:t xml:space="preserve">          </w:t>
      </w:r>
      <w:r w:rsidRPr="009A4E69">
        <w:rPr>
          <w:rFonts w:cs="Calibri"/>
          <w:b/>
          <w:bCs/>
          <w:sz w:val="20"/>
          <w:szCs w:val="20"/>
          <w:lang w:eastAsia="ru-RU"/>
        </w:rPr>
        <w:t xml:space="preserve">Родзинки </w:t>
      </w:r>
      <w:r w:rsidRPr="009A4E69">
        <w:rPr>
          <w:rFonts w:cs="Calibri"/>
          <w:sz w:val="20"/>
          <w:szCs w:val="20"/>
          <w:lang w:eastAsia="ru-RU"/>
        </w:rPr>
        <w:t>-   Родзинки без кісточок, сухі, без зайвих домішок, без цвілі та ушкоджень шкідниками, свіжі на вигляд, з чистою поверхнею, без слідів плісняви та загнивання. Зовнішній вигляд: маса ягід сушеного винограду одного виду, сипуча, без грудкування. Ягоди після обробки без плодоніжок. Смак і запах: властивий сушеному винограду, смак солодкий чи солодко-кислий. Поставляється у споживчій тарі.</w:t>
      </w:r>
    </w:p>
    <w:p w14:paraId="5C5EC3C4" w14:textId="77777777" w:rsidR="000D3431" w:rsidRPr="009A4E69" w:rsidRDefault="000D3431" w:rsidP="000D3431">
      <w:pPr>
        <w:pStyle w:val="a3"/>
        <w:jc w:val="both"/>
        <w:rPr>
          <w:rFonts w:cs="Calibri"/>
          <w:sz w:val="20"/>
          <w:szCs w:val="20"/>
          <w:lang w:eastAsia="ru-RU"/>
        </w:rPr>
      </w:pPr>
      <w:r w:rsidRPr="009A4E69">
        <w:rPr>
          <w:rFonts w:cs="Calibri"/>
          <w:b/>
          <w:bCs/>
          <w:sz w:val="20"/>
          <w:szCs w:val="20"/>
          <w:lang w:eastAsia="ru-RU"/>
        </w:rPr>
        <w:t xml:space="preserve">           Сухофрукти</w:t>
      </w:r>
      <w:r w:rsidRPr="009A4E69">
        <w:rPr>
          <w:rFonts w:cs="Calibri"/>
          <w:sz w:val="20"/>
          <w:szCs w:val="20"/>
          <w:lang w:eastAsia="ru-RU"/>
        </w:rPr>
        <w:t xml:space="preserve"> -   Суміш: яблука, груша, абрикос, чорнослив (або інша суміш фруктів), вагові. Добро якісні сушені фрукти, чисті, сухі (вологість 14-25%), пружні, неламкі або кришаться, солодкувато кислого або солодкуватого смаку, еластичні, у воді повинні розбухати. Вони не повинні бруднити рук або перетворюватися в грудки, якщо їх стиснути в кулаці. Запах і смак сушених фруктів приємні, властиві даному виду фруктів, без стороннього присмаку або запаху (диму, затхлості, кислого запаху і т.п.). Не допускаються сушені фрукти забруднені. Сушені фрукти не обробленні вищого або першого сорту. Заборонено наявність спиртового бродіння, плісень, за зовнішнім виглядом, наліт, комах та шкідників. Виготовленні згідно з технологічною інструкцією, затвердженими в установленому порядку, відповідно до санітарних правил і за показниками якості та безпеки мають відповідати діючим стандартам та технічним умовам в Україні. Маркування державною мовою згідно з ДСТУ. Кожна партія товару повинна бути окремо розфасована відповідно до заявки/замовлення Замовника.    </w:t>
      </w:r>
    </w:p>
    <w:p w14:paraId="3A892E64" w14:textId="77777777" w:rsidR="000D3431" w:rsidRPr="009A4E69" w:rsidRDefault="000D3431" w:rsidP="000D3431">
      <w:pPr>
        <w:jc w:val="both"/>
        <w:rPr>
          <w:sz w:val="20"/>
          <w:szCs w:val="20"/>
        </w:rPr>
      </w:pPr>
      <w:r w:rsidRPr="009A4E69">
        <w:rPr>
          <w:sz w:val="20"/>
          <w:szCs w:val="20"/>
        </w:rPr>
        <w:t xml:space="preserve">            </w:t>
      </w:r>
      <w:r w:rsidRPr="009A4E69">
        <w:rPr>
          <w:b/>
          <w:bCs/>
          <w:sz w:val="20"/>
          <w:szCs w:val="20"/>
        </w:rPr>
        <w:t>Фрукти, ягоди заморожені</w:t>
      </w:r>
      <w:r w:rsidRPr="009A4E69">
        <w:rPr>
          <w:sz w:val="20"/>
          <w:szCs w:val="20"/>
        </w:rPr>
        <w:t xml:space="preserve"> - Всі ягоди /фрукти проходять глибоку шокову заморозку, що дозволяє зберегти їх якість на вищому рівні. Прекрасно підходять для всіх страв. Фасування: 2,5кг. t°С зберігання:  -18 °С. Термін придатності: 12 місяці від дати виробництва.</w:t>
      </w:r>
    </w:p>
    <w:p w14:paraId="3BC5734B" w14:textId="77777777" w:rsidR="000D3431" w:rsidRPr="009A4E69" w:rsidRDefault="000D3431" w:rsidP="000D3431">
      <w:pPr>
        <w:pStyle w:val="a3"/>
        <w:jc w:val="both"/>
        <w:rPr>
          <w:sz w:val="20"/>
          <w:szCs w:val="20"/>
        </w:rPr>
      </w:pPr>
      <w:r w:rsidRPr="009A4E69">
        <w:rPr>
          <w:rFonts w:cs="Calibri"/>
          <w:sz w:val="20"/>
          <w:szCs w:val="20"/>
          <w:lang w:eastAsia="ru-RU"/>
        </w:rPr>
        <w:t xml:space="preserve">            </w:t>
      </w:r>
      <w:r w:rsidRPr="009A4E69">
        <w:rPr>
          <w:rFonts w:cs="Calibri"/>
          <w:b/>
          <w:bCs/>
          <w:sz w:val="20"/>
          <w:szCs w:val="20"/>
          <w:lang w:eastAsia="ru-RU"/>
        </w:rPr>
        <w:t>Чорнослив</w:t>
      </w:r>
      <w:r w:rsidRPr="009A4E69">
        <w:rPr>
          <w:rFonts w:cs="Calibri"/>
          <w:sz w:val="20"/>
          <w:szCs w:val="20"/>
          <w:lang w:eastAsia="ru-RU"/>
        </w:rPr>
        <w:t xml:space="preserve"> сушений,  без кісточок, вищого сорту розмір середній, фасування до 1 кг.</w:t>
      </w:r>
      <w:r>
        <w:rPr>
          <w:rFonts w:cs="Calibri"/>
          <w:sz w:val="20"/>
          <w:szCs w:val="20"/>
          <w:lang w:eastAsia="ru-RU"/>
        </w:rPr>
        <w:t xml:space="preserve"> </w:t>
      </w:r>
      <w:r w:rsidRPr="009A4E69">
        <w:rPr>
          <w:sz w:val="20"/>
          <w:szCs w:val="20"/>
        </w:rPr>
        <w:t>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ДСТУ.</w:t>
      </w:r>
    </w:p>
    <w:p w14:paraId="20E4CA3B" w14:textId="77777777" w:rsidR="000D3431" w:rsidRPr="006C55F6" w:rsidRDefault="000D3431" w:rsidP="000D3431">
      <w:pPr>
        <w:ind w:firstLine="709"/>
        <w:jc w:val="both"/>
        <w:rPr>
          <w:rFonts w:eastAsia="SimSun" w:cs="Times New Roman"/>
          <w:bCs/>
          <w:kern w:val="2"/>
          <w:sz w:val="20"/>
          <w:szCs w:val="20"/>
          <w:lang w:eastAsia="hi-IN" w:bidi="hi-IN"/>
        </w:rPr>
      </w:pPr>
    </w:p>
    <w:p w14:paraId="042F05F0" w14:textId="77777777" w:rsidR="000D3431" w:rsidRPr="006C55F6" w:rsidRDefault="000D3431" w:rsidP="000D3431">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0D3431" w:rsidRPr="006C55F6" w14:paraId="6DAD852C" w14:textId="77777777" w:rsidTr="00C8342C">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B038D20" w14:textId="77777777" w:rsidR="000D3431" w:rsidRPr="006C55F6" w:rsidRDefault="000D3431" w:rsidP="00C8342C">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7249BC4B" w14:textId="77777777" w:rsidR="000D3431" w:rsidRPr="006C55F6" w:rsidRDefault="000D3431" w:rsidP="00C8342C">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11C987E1" w14:textId="77777777" w:rsidR="000D3431" w:rsidRPr="006C55F6" w:rsidRDefault="000D3431" w:rsidP="00C8342C">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7B6E7550" w14:textId="77777777" w:rsidR="000D3431" w:rsidRPr="006C55F6" w:rsidRDefault="000D3431" w:rsidP="00C8342C">
            <w:pPr>
              <w:spacing w:line="276" w:lineRule="auto"/>
              <w:ind w:firstLine="634"/>
              <w:contextualSpacing/>
              <w:rPr>
                <w:rFonts w:cs="Times New Roman"/>
                <w:b/>
                <w:sz w:val="20"/>
                <w:szCs w:val="20"/>
                <w:lang w:eastAsia="uk-UA"/>
              </w:rPr>
            </w:pPr>
            <w:r w:rsidRPr="006C55F6">
              <w:rPr>
                <w:rFonts w:cs="Times New Roman"/>
                <w:sz w:val="20"/>
                <w:szCs w:val="20"/>
              </w:rPr>
              <w:t xml:space="preserve">Продукція, що постачається, повинна мати спожиткове пакування з маркуванням, яке забезпечує </w:t>
            </w:r>
            <w:r w:rsidRPr="006C55F6">
              <w:rPr>
                <w:rFonts w:cs="Times New Roman"/>
                <w:sz w:val="20"/>
                <w:szCs w:val="20"/>
              </w:rPr>
              <w:lastRenderedPageBreak/>
              <w:t>чіткість читання:</w:t>
            </w:r>
          </w:p>
          <w:p w14:paraId="57976F34"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67920284"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67777FFB"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6E75ADF3"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339F4774"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0084F081"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070B43A8" w14:textId="77777777" w:rsidR="000D3431" w:rsidRPr="006C55F6" w:rsidRDefault="000D3431" w:rsidP="000D3431">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562F3FC0" w14:textId="77777777" w:rsidR="000D3431" w:rsidRPr="006C55F6" w:rsidRDefault="000D3431" w:rsidP="00C8342C">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34DAD807" w14:textId="77777777" w:rsidR="000D3431" w:rsidRPr="006C55F6" w:rsidRDefault="000D3431" w:rsidP="000D3431">
      <w:pPr>
        <w:jc w:val="both"/>
        <w:rPr>
          <w:rFonts w:cs="Times New Roman"/>
          <w:sz w:val="20"/>
          <w:szCs w:val="20"/>
        </w:rPr>
      </w:pPr>
    </w:p>
    <w:p w14:paraId="4A9E65E0" w14:textId="77777777" w:rsidR="000D3431" w:rsidRPr="006C55F6" w:rsidRDefault="000D3431" w:rsidP="000D3431">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39B71A57" w14:textId="77777777" w:rsidR="000D3431" w:rsidRPr="006C55F6" w:rsidRDefault="000D3431" w:rsidP="000D3431">
      <w:pPr>
        <w:jc w:val="both"/>
        <w:rPr>
          <w:rFonts w:cs="Times New Roman"/>
          <w:b/>
          <w:bCs/>
          <w:sz w:val="20"/>
          <w:szCs w:val="20"/>
          <w:u w:val="single"/>
        </w:rPr>
      </w:pPr>
      <w:r w:rsidRPr="006C55F6">
        <w:rPr>
          <w:rFonts w:cs="Times New Roman"/>
          <w:b/>
          <w:bCs/>
          <w:sz w:val="20"/>
          <w:szCs w:val="20"/>
          <w:u w:val="single"/>
        </w:rPr>
        <w:t>Умови поставки товару:</w:t>
      </w:r>
    </w:p>
    <w:p w14:paraId="407A5EE3" w14:textId="77777777" w:rsidR="000D3431" w:rsidRPr="006C55F6" w:rsidRDefault="000D3431" w:rsidP="000D3431">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3196F7CB" w14:textId="77777777" w:rsidR="000D3431" w:rsidRPr="006C55F6" w:rsidRDefault="000D3431" w:rsidP="000D3431">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07ACEB9C" w14:textId="77777777" w:rsidR="000D3431" w:rsidRPr="006C55F6" w:rsidRDefault="000D3431" w:rsidP="000D3431">
      <w:pPr>
        <w:jc w:val="both"/>
        <w:rPr>
          <w:rFonts w:cs="Times New Roman"/>
          <w:sz w:val="20"/>
          <w:szCs w:val="20"/>
        </w:rPr>
      </w:pPr>
      <w:r w:rsidRPr="006C55F6">
        <w:rPr>
          <w:rFonts w:cs="Times New Roman"/>
          <w:sz w:val="20"/>
          <w:szCs w:val="20"/>
        </w:rPr>
        <w:t>Товар поставляється в тарі постачальника.</w:t>
      </w:r>
    </w:p>
    <w:p w14:paraId="0FD77061" w14:textId="77777777" w:rsidR="000D3431" w:rsidRPr="006C55F6" w:rsidRDefault="000D3431" w:rsidP="000D3431">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56FEEF43" w14:textId="77777777" w:rsidR="000D3431" w:rsidRPr="006C55F6" w:rsidRDefault="000D3431" w:rsidP="000D3431">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0D2DB5C2" w14:textId="77777777" w:rsidR="000D3431" w:rsidRPr="006C55F6" w:rsidRDefault="000D3431" w:rsidP="000D3431">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2DA293D7" w14:textId="77777777" w:rsidR="000D3431" w:rsidRDefault="000D3431" w:rsidP="000D3431">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510E7A11" w14:textId="77777777" w:rsidR="000D3431" w:rsidRDefault="000D3431" w:rsidP="000D3431">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336DCBA6" w14:textId="77777777" w:rsidR="000D3431" w:rsidRDefault="000D3431" w:rsidP="000D3431">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162A613F" w14:textId="77777777" w:rsidR="000D3431" w:rsidRDefault="000D3431" w:rsidP="000D3431">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2E15B5E" w14:textId="77777777" w:rsidR="000D3431" w:rsidRDefault="000D3431" w:rsidP="000D3431">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4A7B08CE" w14:textId="77777777" w:rsidR="000D3431" w:rsidRDefault="000D3431" w:rsidP="000D3431">
      <w:pPr>
        <w:jc w:val="both"/>
        <w:rPr>
          <w:rFonts w:cs="Times New Roman"/>
          <w:sz w:val="20"/>
          <w:szCs w:val="20"/>
        </w:rPr>
      </w:pPr>
      <w:r>
        <w:rPr>
          <w:rFonts w:cs="Times New Roman"/>
          <w:sz w:val="20"/>
          <w:szCs w:val="20"/>
        </w:rPr>
        <w:t>6).</w:t>
      </w:r>
      <w:r w:rsidRPr="006C55F6">
        <w:rPr>
          <w:rFonts w:cs="Times New Roman"/>
          <w:sz w:val="20"/>
          <w:szCs w:val="20"/>
        </w:rPr>
        <w:t xml:space="preserve">Оригінали або копії документів (сертифікати та/або свідоцтва) які підтверджують, що Учасник (оператор </w:t>
      </w:r>
      <w:r w:rsidRPr="006C55F6">
        <w:rPr>
          <w:rFonts w:cs="Times New Roman"/>
          <w:sz w:val="20"/>
          <w:szCs w:val="20"/>
        </w:rPr>
        <w:lastRenderedPageBreak/>
        <w:t>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D0D90CA" w14:textId="77777777" w:rsidR="000D3431" w:rsidRDefault="000D3431" w:rsidP="000D3431">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3C7879F0" w14:textId="77777777" w:rsidR="000D3431" w:rsidRDefault="000D3431" w:rsidP="000D3431">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74EABD08" w14:textId="77777777" w:rsidR="000D3431" w:rsidRDefault="000D3431" w:rsidP="000D3431">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6C62DBBB" w14:textId="77777777" w:rsidR="000D3431" w:rsidRDefault="000D3431" w:rsidP="000D3431">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279490A4" w14:textId="77777777" w:rsidR="000D3431" w:rsidRDefault="000D3431" w:rsidP="000D3431">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097DB93A" w14:textId="77777777" w:rsidR="000D3431" w:rsidRPr="006C55F6" w:rsidRDefault="000D3431" w:rsidP="000D3431">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37378AC9" w14:textId="77777777" w:rsidR="000D3431" w:rsidRPr="006C55F6" w:rsidRDefault="000D3431" w:rsidP="000D3431">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68D41B02" w14:textId="77777777" w:rsidR="000D3431" w:rsidRDefault="000D3431" w:rsidP="000D3431">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2C1CFB56" w14:textId="77777777" w:rsidR="000D3431" w:rsidRDefault="000D3431" w:rsidP="000D3431">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EE2E363" w14:textId="77777777" w:rsidR="000D3431" w:rsidRDefault="000D3431" w:rsidP="000D3431">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113A424E" w14:textId="77777777" w:rsidR="000D3431" w:rsidRPr="006C55F6" w:rsidRDefault="000D3431" w:rsidP="000D3431">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25E31579" w14:textId="77777777" w:rsidR="000D3431" w:rsidRPr="008A2C62" w:rsidRDefault="000D3431"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E693DF8" w:rsidR="00932478" w:rsidRPr="008A2C62" w:rsidRDefault="00B52EBE" w:rsidP="009D753E">
      <w:pPr>
        <w:jc w:val="both"/>
        <w:rPr>
          <w:shd w:val="clear" w:color="auto" w:fill="FFFFFF"/>
        </w:rPr>
      </w:pPr>
      <w:r w:rsidRPr="008A2C62">
        <w:rPr>
          <w:shd w:val="clear" w:color="auto" w:fill="FFFFFF"/>
        </w:rPr>
        <w:t>1</w:t>
      </w:r>
      <w:r w:rsidR="005E2E57">
        <w:rPr>
          <w:shd w:val="clear" w:color="auto" w:fill="FFFFFF"/>
        </w:rPr>
        <w:t>1</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0B52CE36"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5E2E57">
        <w:rPr>
          <w:rFonts w:eastAsia="Lucida Sans Unicode" w:cs="Tahoma"/>
          <w:szCs w:val="24"/>
          <w:shd w:val="clear" w:color="auto" w:fill="FFFFFF"/>
          <w:lang w:bidi="en-US"/>
        </w:rPr>
        <w:t>2</w:t>
      </w:r>
      <w:r w:rsidRPr="008A2C62">
        <w:rPr>
          <w:rFonts w:eastAsia="Lucida Sans Unicode" w:cs="Tahoma"/>
          <w:szCs w:val="24"/>
          <w:shd w:val="clear" w:color="auto" w:fill="FFFFFF"/>
          <w:lang w:bidi="en-US"/>
        </w:rPr>
        <w:t xml:space="preserve">.Очікувана вартість предмета закупівлі: </w:t>
      </w:r>
      <w:r w:rsidR="000D3431">
        <w:rPr>
          <w:rFonts w:eastAsia="Lucida Sans Unicode" w:cs="Tahoma"/>
          <w:szCs w:val="24"/>
          <w:shd w:val="clear" w:color="auto" w:fill="FFFFFF"/>
          <w:lang w:bidi="en-US"/>
        </w:rPr>
        <w:t>933645</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D3431"/>
    <w:rsid w:val="000F3D25"/>
    <w:rsid w:val="001249E8"/>
    <w:rsid w:val="00171185"/>
    <w:rsid w:val="00187E96"/>
    <w:rsid w:val="0019016A"/>
    <w:rsid w:val="0019656E"/>
    <w:rsid w:val="00221533"/>
    <w:rsid w:val="0023120E"/>
    <w:rsid w:val="00287859"/>
    <w:rsid w:val="002B6196"/>
    <w:rsid w:val="002F2B7A"/>
    <w:rsid w:val="003850CE"/>
    <w:rsid w:val="003A6027"/>
    <w:rsid w:val="00406049"/>
    <w:rsid w:val="00422FB2"/>
    <w:rsid w:val="00423F06"/>
    <w:rsid w:val="0043123B"/>
    <w:rsid w:val="00470AB6"/>
    <w:rsid w:val="0048695A"/>
    <w:rsid w:val="004949B7"/>
    <w:rsid w:val="004F2882"/>
    <w:rsid w:val="00511E62"/>
    <w:rsid w:val="00532B22"/>
    <w:rsid w:val="00547F35"/>
    <w:rsid w:val="00592C42"/>
    <w:rsid w:val="005E2E57"/>
    <w:rsid w:val="00607344"/>
    <w:rsid w:val="0061751A"/>
    <w:rsid w:val="006304C7"/>
    <w:rsid w:val="00644B4B"/>
    <w:rsid w:val="006542E9"/>
    <w:rsid w:val="0066038E"/>
    <w:rsid w:val="00670825"/>
    <w:rsid w:val="00676620"/>
    <w:rsid w:val="00683110"/>
    <w:rsid w:val="006B6888"/>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DC5D29"/>
    <w:rsid w:val="00E210BF"/>
    <w:rsid w:val="00E26390"/>
    <w:rsid w:val="00E54588"/>
    <w:rsid w:val="00EC004E"/>
    <w:rsid w:val="00EE0224"/>
    <w:rsid w:val="00F7135F"/>
    <w:rsid w:val="00F81E30"/>
    <w:rsid w:val="00F860B9"/>
    <w:rsid w:val="00F86FCA"/>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642546745">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9-01369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3712</Words>
  <Characters>21165</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14</cp:revision>
  <dcterms:created xsi:type="dcterms:W3CDTF">2023-06-27T13:05:00Z</dcterms:created>
  <dcterms:modified xsi:type="dcterms:W3CDTF">2024-02-09T17:41:00Z</dcterms:modified>
</cp:coreProperties>
</file>