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 xml:space="preserve">за процедурою </w:t>
      </w:r>
      <w:r w:rsidR="008A2C62" w:rsidRPr="008A2C62">
        <w:rPr>
          <w:rFonts w:eastAsia="Lucida Sans Unicode" w:cs="Tahoma"/>
          <w:b/>
          <w:color w:val="000000"/>
          <w:szCs w:val="24"/>
          <w:shd w:val="clear" w:color="auto" w:fill="FFFFFF"/>
          <w:lang w:eastAsia="en-US" w:bidi="en-US"/>
        </w:rPr>
        <w:t>відкритих торгів з закупівлі</w:t>
      </w:r>
      <w:r w:rsidRPr="008A2C62">
        <w:rPr>
          <w:rFonts w:eastAsia="Lucida Sans Unicode" w:cs="Tahoma"/>
          <w:b/>
          <w:color w:val="000000"/>
          <w:szCs w:val="24"/>
          <w:shd w:val="clear" w:color="auto" w:fill="FFFFFF"/>
          <w:lang w:eastAsia="en-US" w:bidi="en-US"/>
        </w:rPr>
        <w:t xml:space="preserve"> по предмету: </w:t>
      </w:r>
    </w:p>
    <w:p w14:paraId="142E6096" w14:textId="77777777" w:rsidR="00A43290" w:rsidRDefault="00740046" w:rsidP="00A43290">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BD5813" w:rsidRPr="00BD5813">
        <w:rPr>
          <w:b/>
          <w:shd w:val="clear" w:color="auto" w:fill="FFFFFF"/>
        </w:rPr>
        <w:fldChar w:fldCharType="begin"/>
      </w:r>
      <w:r w:rsidR="00BD5813" w:rsidRPr="00BD5813">
        <w:rPr>
          <w:b/>
          <w:shd w:val="clear" w:color="auto" w:fill="FFFFFF"/>
        </w:rPr>
        <w:instrText xml:space="preserve"> MERGEFIELD НАЙМПРЕДМ </w:instrText>
      </w:r>
      <w:r w:rsidR="00BD5813" w:rsidRPr="00BD5813">
        <w:rPr>
          <w:b/>
          <w:shd w:val="clear" w:color="auto" w:fill="FFFFFF"/>
        </w:rPr>
        <w:fldChar w:fldCharType="separate"/>
      </w:r>
      <w:r w:rsidR="00BD5813" w:rsidRPr="00BD5813">
        <w:rPr>
          <w:b/>
          <w:shd w:val="clear" w:color="auto" w:fill="FFFFFF"/>
        </w:rPr>
        <w:t>за ДК 021:2015 “Єдиний закупівельний словник"</w:t>
      </w:r>
    </w:p>
    <w:p w14:paraId="1E9BB3CA" w14:textId="27754216" w:rsidR="00A43290" w:rsidRPr="00A43290" w:rsidRDefault="00BD5813" w:rsidP="00A43290">
      <w:pPr>
        <w:jc w:val="center"/>
        <w:rPr>
          <w:b/>
          <w:shd w:val="clear" w:color="auto" w:fill="FFFFFF"/>
        </w:rPr>
      </w:pPr>
      <w:r w:rsidRPr="00BD5813">
        <w:rPr>
          <w:b/>
          <w:shd w:val="clear" w:color="auto" w:fill="FFFFFF"/>
        </w:rPr>
        <w:t xml:space="preserve"> –</w:t>
      </w:r>
      <w:r w:rsidR="00A43290">
        <w:rPr>
          <w:b/>
          <w:shd w:val="clear" w:color="auto" w:fill="FFFFFF"/>
        </w:rPr>
        <w:t xml:space="preserve"> </w:t>
      </w:r>
      <w:r w:rsidR="00A43290" w:rsidRPr="00A43290">
        <w:rPr>
          <w:b/>
          <w:shd w:val="clear" w:color="auto" w:fill="FFFFFF"/>
        </w:rPr>
        <w:t>09110000-3 - Тверде паливо</w:t>
      </w:r>
      <w:r w:rsidR="00A43290">
        <w:rPr>
          <w:b/>
          <w:shd w:val="clear" w:color="auto" w:fill="FFFFFF"/>
        </w:rPr>
        <w:t xml:space="preserve"> </w:t>
      </w:r>
      <w:r w:rsidRPr="00BD5813">
        <w:rPr>
          <w:b/>
          <w:shd w:val="clear" w:color="auto" w:fill="FFFFFF"/>
        </w:rPr>
        <w:fldChar w:fldCharType="end"/>
      </w:r>
      <w:r w:rsidR="00A43290">
        <w:rPr>
          <w:b/>
          <w:shd w:val="clear" w:color="auto" w:fill="FFFFFF"/>
        </w:rPr>
        <w:t>(</w:t>
      </w:r>
      <w:r w:rsidR="00A43290" w:rsidRPr="00A43290">
        <w:rPr>
          <w:b/>
          <w:shd w:val="clear" w:color="auto" w:fill="FFFFFF"/>
        </w:rPr>
        <w:t>Брикет паливний вугільний</w:t>
      </w:r>
      <w:r w:rsidR="00A43290">
        <w:rPr>
          <w:b/>
          <w:shd w:val="clear" w:color="auto" w:fill="FFFFFF"/>
        </w:rPr>
        <w:t>)</w:t>
      </w:r>
    </w:p>
    <w:p w14:paraId="69B9B531" w14:textId="08C28EDA" w:rsidR="00A43290" w:rsidRPr="00A43290" w:rsidRDefault="00740046" w:rsidP="00A43290">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r w:rsidR="00FF2593">
        <w:fldChar w:fldCharType="begin"/>
      </w:r>
      <w:r w:rsidR="00FF2593">
        <w:instrText xml:space="preserve"> HYPERLINK "https://prozorro.gov.ua/tender/UA-2021-08-13-010569-a" \t "_blank" \o "Оголошення на порталі Уповноваженого органу" </w:instrText>
      </w:r>
      <w:r w:rsidR="00FF2593">
        <w:fldChar w:fldCharType="separate"/>
      </w:r>
      <w:r w:rsidR="00B939E1" w:rsidRPr="00B939E1">
        <w:rPr>
          <w:b/>
          <w:shd w:val="clear" w:color="auto" w:fill="FFFFFF"/>
        </w:rPr>
        <w:t xml:space="preserve"> </w:t>
      </w:r>
      <w:r w:rsidR="00B939E1" w:rsidRPr="00B939E1">
        <w:rPr>
          <w:b/>
          <w:shd w:val="clear" w:color="auto" w:fill="FFFFFF"/>
        </w:rPr>
        <w:br/>
      </w:r>
      <w:r w:rsidR="00A43290" w:rsidRPr="00A43290">
        <w:rPr>
          <w:rFonts w:ascii="Arial" w:eastAsia="Times New Roman" w:hAnsi="Arial" w:cs="Arial"/>
          <w:color w:val="6D6D6D"/>
          <w:sz w:val="21"/>
          <w:szCs w:val="21"/>
          <w:lang w:val="ru-UA" w:eastAsia="ru-UA" w:bidi="ar-SA"/>
        </w:rPr>
        <w:t>UA-2023-06-12-015148-a</w:t>
      </w:r>
    </w:p>
    <w:p w14:paraId="01A9BE6C" w14:textId="4E61DB6E" w:rsidR="009D753E" w:rsidRPr="008A2C62" w:rsidRDefault="00FF2593" w:rsidP="00A43290">
      <w:pPr>
        <w:widowControl/>
        <w:suppressAutoHyphens w:val="0"/>
        <w:spacing w:line="240" w:lineRule="atLeast"/>
        <w:jc w:val="center"/>
        <w:rPr>
          <w:b/>
          <w:shd w:val="clear" w:color="auto" w:fill="FFFFFF"/>
        </w:rPr>
      </w:pPr>
      <w:r>
        <w:rPr>
          <w:b/>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A43290">
        <w:rPr>
          <w:b/>
          <w:shd w:val="clear" w:color="auto" w:fill="FFFFFF"/>
        </w:rPr>
        <w:t>2 708 770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A43290" w:rsidP="00A43290">
      <w:pPr>
        <w:widowControl/>
        <w:suppressAutoHyphens w:val="0"/>
        <w:spacing w:line="240" w:lineRule="atLeast"/>
        <w:jc w:val="both"/>
        <w:rPr>
          <w:b/>
          <w:shd w:val="clear" w:color="auto" w:fill="FFFFFF"/>
          <w:lang w:val="ru-UA"/>
        </w:rPr>
      </w:pPr>
      <w:hyperlink r:id="rId5" w:tgtFrame="_blank" w:tooltip="Оголошення на порталі Уповноваженого органу" w:history="1">
        <w:r w:rsidRPr="00A43290">
          <w:rPr>
            <w:rFonts w:ascii="Arial" w:eastAsia="Times New Roman" w:hAnsi="Arial" w:cs="Arial"/>
            <w:sz w:val="21"/>
            <w:szCs w:val="21"/>
            <w:bdr w:val="none" w:sz="0" w:space="0" w:color="auto" w:frame="1"/>
            <w:lang w:val="ru-UA" w:eastAsia="ru-UA"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61FFB862" w14:textId="4E897D83" w:rsidR="00A43290" w:rsidRPr="00A43290" w:rsidRDefault="00932478" w:rsidP="00A4329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A43290" w:rsidRPr="00A43290">
        <w:rPr>
          <w:shd w:val="clear" w:color="auto" w:fill="FFFFFF"/>
        </w:rPr>
        <w:fldChar w:fldCharType="begin"/>
      </w:r>
      <w:r w:rsidR="00A43290" w:rsidRPr="00A43290">
        <w:rPr>
          <w:shd w:val="clear" w:color="auto" w:fill="FFFFFF"/>
        </w:rPr>
        <w:instrText xml:space="preserve"> MERGEFIELD НАЙМПРЕДМ </w:instrText>
      </w:r>
      <w:r w:rsidR="00A43290" w:rsidRPr="00A43290">
        <w:rPr>
          <w:shd w:val="clear" w:color="auto" w:fill="FFFFFF"/>
        </w:rPr>
        <w:fldChar w:fldCharType="separate"/>
      </w:r>
      <w:r w:rsidR="00A43290" w:rsidRPr="00A43290">
        <w:rPr>
          <w:shd w:val="clear" w:color="auto" w:fill="FFFFFF"/>
        </w:rPr>
        <w:t xml:space="preserve"> </w:t>
      </w:r>
      <w:r w:rsidR="00A43290" w:rsidRPr="00A43290">
        <w:rPr>
          <w:shd w:val="clear" w:color="auto" w:fill="FFFFFF"/>
        </w:rPr>
        <w:t xml:space="preserve"> – 09110000-3 - Тверде паливо </w:t>
      </w:r>
      <w:r w:rsidR="00A43290" w:rsidRPr="00A43290">
        <w:rPr>
          <w:shd w:val="clear" w:color="auto" w:fill="FFFFFF"/>
        </w:rPr>
        <w:fldChar w:fldCharType="end"/>
      </w:r>
      <w:r w:rsidR="00A43290" w:rsidRPr="00A43290">
        <w:rPr>
          <w:shd w:val="clear" w:color="auto" w:fill="FFFFFF"/>
        </w:rPr>
        <w:t>(Брикет паливний вугільний)</w:t>
      </w:r>
    </w:p>
    <w:p w14:paraId="652B66DD" w14:textId="01DE9D38" w:rsidR="00932478" w:rsidRPr="008A2C62" w:rsidRDefault="00932478" w:rsidP="00A43290">
      <w:pPr>
        <w:pBdr>
          <w:top w:val="nil"/>
          <w:left w:val="nil"/>
          <w:bottom w:val="nil"/>
          <w:right w:val="nil"/>
          <w:between w:val="nil"/>
        </w:pBdr>
        <w:shd w:val="clear" w:color="auto" w:fill="FFFFFF"/>
        <w:jc w:val="both"/>
        <w:rPr>
          <w:shd w:val="clear" w:color="auto" w:fill="FFFFFF"/>
        </w:rPr>
      </w:pPr>
      <w:r w:rsidRPr="008A2C62">
        <w:rPr>
          <w:shd w:val="clear" w:color="auto" w:fill="FFFFFF"/>
        </w:rPr>
        <w:t xml:space="preserve">6.Дата оголошення: </w:t>
      </w:r>
      <w:r w:rsidR="00A43290">
        <w:rPr>
          <w:shd w:val="clear" w:color="auto" w:fill="FFFFFF"/>
        </w:rPr>
        <w:t>12</w:t>
      </w:r>
      <w:r w:rsidR="00F860B9" w:rsidRPr="008A2C62">
        <w:rPr>
          <w:shd w:val="clear" w:color="auto" w:fill="FFFFFF"/>
        </w:rPr>
        <w:t>.</w:t>
      </w:r>
      <w:r w:rsidR="00A43290">
        <w:rPr>
          <w:shd w:val="clear" w:color="auto" w:fill="FFFFFF"/>
        </w:rPr>
        <w:t>06</w:t>
      </w:r>
      <w:r w:rsidR="00F860B9" w:rsidRPr="008A2C62">
        <w:rPr>
          <w:shd w:val="clear" w:color="auto" w:fill="FFFFFF"/>
        </w:rPr>
        <w:t>.</w:t>
      </w:r>
      <w:r w:rsidRPr="008A2C62">
        <w:rPr>
          <w:shd w:val="clear" w:color="auto" w:fill="FFFFFF"/>
        </w:rPr>
        <w:t>202</w:t>
      </w:r>
      <w:r w:rsidR="00A43290">
        <w:rPr>
          <w:shd w:val="clear" w:color="auto" w:fill="FFFFFF"/>
        </w:rPr>
        <w:t>3</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64F2741A"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A43290" w:rsidRPr="00A43290">
        <w:t>UA-2023-06-12-015148-a</w:t>
      </w:r>
    </w:p>
    <w:p w14:paraId="4EE72E8D" w14:textId="2F1ACE69" w:rsidR="00A43290" w:rsidRPr="00CE5699" w:rsidRDefault="00B53E97" w:rsidP="00A43290">
      <w:pPr>
        <w:jc w:val="both"/>
        <w:rPr>
          <w:shd w:val="clear" w:color="auto" w:fill="FFFFFF"/>
        </w:rPr>
      </w:pPr>
      <w:r w:rsidRPr="008A2C62">
        <w:rPr>
          <w:shd w:val="clear" w:color="auto" w:fill="FFFFFF"/>
        </w:rPr>
        <w:t xml:space="preserve">9. </w:t>
      </w:r>
      <w:r w:rsidR="00A43290" w:rsidRPr="008A2C62">
        <w:rPr>
          <w:shd w:val="clear" w:color="auto" w:fill="FFFFFF"/>
        </w:rPr>
        <w:t xml:space="preserve">Закупівля здійснюється </w:t>
      </w:r>
      <w:r w:rsidR="00A43290">
        <w:rPr>
          <w:shd w:val="clear" w:color="auto" w:fill="FFFFFF"/>
        </w:rPr>
        <w:t xml:space="preserve">з метою забезпечення опалення приміщень закладів освіти Роздільнянської міської ради </w:t>
      </w:r>
      <w:r w:rsidR="00A43290">
        <w:rPr>
          <w:shd w:val="clear" w:color="auto" w:fill="FFFFFF"/>
        </w:rPr>
        <w:t>у</w:t>
      </w:r>
      <w:r w:rsidR="00A43290">
        <w:rPr>
          <w:shd w:val="clear" w:color="auto" w:fill="FFFFFF"/>
        </w:rPr>
        <w:t xml:space="preserve">  202</w:t>
      </w:r>
      <w:r w:rsidR="00A43290">
        <w:rPr>
          <w:shd w:val="clear" w:color="auto" w:fill="FFFFFF"/>
        </w:rPr>
        <w:t>3</w:t>
      </w:r>
      <w:r w:rsidR="00A43290">
        <w:rPr>
          <w:shd w:val="clear" w:color="auto" w:fill="FFFFFF"/>
        </w:rPr>
        <w:t xml:space="preserve"> ро</w:t>
      </w:r>
      <w:r w:rsidR="00A43290">
        <w:rPr>
          <w:shd w:val="clear" w:color="auto" w:fill="FFFFFF"/>
        </w:rPr>
        <w:t>ці</w:t>
      </w:r>
      <w:r w:rsidR="00A43290">
        <w:rPr>
          <w:shd w:val="clear" w:color="auto" w:fill="FFFFFF"/>
        </w:rPr>
        <w:t xml:space="preserve"> </w:t>
      </w:r>
      <w:r w:rsidR="00A43290" w:rsidRPr="008A2C62">
        <w:rPr>
          <w:shd w:val="clear" w:color="auto" w:fill="FFFFFF"/>
        </w:rPr>
        <w:t>в межах обсягів кошторисних призначень та відповідних бюджетних асигнувань на 202</w:t>
      </w:r>
      <w:r w:rsidR="00A43290">
        <w:rPr>
          <w:shd w:val="clear" w:color="auto" w:fill="FFFFFF"/>
        </w:rPr>
        <w:t>3</w:t>
      </w:r>
      <w:r w:rsidR="00A43290" w:rsidRPr="008A2C62">
        <w:rPr>
          <w:shd w:val="clear" w:color="auto" w:fill="FFFFFF"/>
        </w:rPr>
        <w:t xml:space="preserve"> рік.</w:t>
      </w:r>
      <w:r w:rsidR="00A43290" w:rsidRPr="00CE5699">
        <w:rPr>
          <w:shd w:val="clear" w:color="auto" w:fill="FFFFFF"/>
        </w:rPr>
        <w:t xml:space="preserve"> </w:t>
      </w:r>
    </w:p>
    <w:p w14:paraId="15F1AD9E" w14:textId="7EC99923" w:rsidR="00A43290" w:rsidRPr="00CE5699" w:rsidRDefault="00A43290" w:rsidP="00A43290">
      <w:pPr>
        <w:jc w:val="both"/>
        <w:rPr>
          <w:shd w:val="clear" w:color="auto" w:fill="FFFFFF"/>
        </w:rPr>
      </w:pPr>
      <w:r w:rsidRPr="00CE5699">
        <w:rPr>
          <w:shd w:val="clear" w:color="auto" w:fill="FFFFFF"/>
        </w:rPr>
        <w:t xml:space="preserve">Розрахунок потреби </w:t>
      </w:r>
      <w:r>
        <w:rPr>
          <w:shd w:val="clear" w:color="auto" w:fill="FFFFFF"/>
        </w:rPr>
        <w:t>у</w:t>
      </w:r>
      <w:r w:rsidRPr="00CE5699">
        <w:rPr>
          <w:shd w:val="clear" w:color="auto" w:fill="FFFFFF"/>
        </w:rPr>
        <w:t xml:space="preserve"> 202</w:t>
      </w:r>
      <w:r>
        <w:rPr>
          <w:shd w:val="clear" w:color="auto" w:fill="FFFFFF"/>
        </w:rPr>
        <w:t>3</w:t>
      </w:r>
      <w:r w:rsidRPr="00CE5699">
        <w:rPr>
          <w:shd w:val="clear" w:color="auto" w:fill="FFFFFF"/>
        </w:rPr>
        <w:t xml:space="preserve"> році підтверджений розрахунками </w:t>
      </w:r>
      <w:r>
        <w:rPr>
          <w:shd w:val="clear" w:color="auto" w:fill="FFFFFF"/>
        </w:rPr>
        <w:t>господарчої групи Комунальної установи</w:t>
      </w:r>
      <w:r w:rsidRPr="00CE5699">
        <w:rPr>
          <w:shd w:val="clear" w:color="auto" w:fill="FFFFFF"/>
        </w:rPr>
        <w:t xml:space="preserve"> з економічним обґрунтуванням на використання </w:t>
      </w:r>
      <w:r>
        <w:rPr>
          <w:shd w:val="clear" w:color="auto" w:fill="FFFFFF"/>
        </w:rPr>
        <w:t>вугілля</w:t>
      </w:r>
      <w:r w:rsidRPr="00CE5699">
        <w:rPr>
          <w:shd w:val="clear" w:color="auto" w:fill="FFFFFF"/>
        </w:rPr>
        <w:t>, виходячи з основних виробничих показників:</w:t>
      </w:r>
    </w:p>
    <w:p w14:paraId="739E4A6E" w14:textId="2DC18173" w:rsidR="00A43290" w:rsidRPr="00CE5699" w:rsidRDefault="00A43290" w:rsidP="00A43290">
      <w:pPr>
        <w:jc w:val="both"/>
        <w:rPr>
          <w:shd w:val="clear" w:color="auto" w:fill="FFFFFF"/>
        </w:rPr>
      </w:pPr>
      <w:r w:rsidRPr="00CE5699">
        <w:rPr>
          <w:shd w:val="clear" w:color="auto" w:fill="FFFFFF"/>
        </w:rPr>
        <w:t>- фактичного використання  </w:t>
      </w:r>
      <w:r>
        <w:rPr>
          <w:shd w:val="clear" w:color="auto" w:fill="FFFFFF"/>
        </w:rPr>
        <w:t>вугілля на початку</w:t>
      </w:r>
      <w:r w:rsidRPr="00CE5699">
        <w:rPr>
          <w:shd w:val="clear" w:color="auto" w:fill="FFFFFF"/>
        </w:rPr>
        <w:t xml:space="preserve"> 202</w:t>
      </w:r>
      <w:r>
        <w:rPr>
          <w:shd w:val="clear" w:color="auto" w:fill="FFFFFF"/>
        </w:rPr>
        <w:t>3</w:t>
      </w:r>
      <w:r w:rsidRPr="00CE5699">
        <w:rPr>
          <w:shd w:val="clear" w:color="auto" w:fill="FFFFFF"/>
        </w:rPr>
        <w:t xml:space="preserve"> ро</w:t>
      </w:r>
      <w:r>
        <w:rPr>
          <w:shd w:val="clear" w:color="auto" w:fill="FFFFFF"/>
        </w:rPr>
        <w:t>ку</w:t>
      </w:r>
      <w:r w:rsidRPr="00CE5699">
        <w:rPr>
          <w:shd w:val="clear" w:color="auto" w:fill="FFFFFF"/>
        </w:rPr>
        <w:t>;</w:t>
      </w:r>
    </w:p>
    <w:p w14:paraId="1A9A5B78" w14:textId="77777777" w:rsidR="00A43290" w:rsidRPr="00CE5699" w:rsidRDefault="00A43290" w:rsidP="00A43290">
      <w:pPr>
        <w:jc w:val="both"/>
        <w:rPr>
          <w:shd w:val="clear" w:color="auto" w:fill="FFFFFF"/>
        </w:rPr>
      </w:pPr>
      <w:r w:rsidRPr="00CE5699">
        <w:rPr>
          <w:shd w:val="clear" w:color="auto" w:fill="FFFFFF"/>
        </w:rPr>
        <w:t>- забезпечення суворого режиму економії енергоносіїв у плановому періоді;</w:t>
      </w:r>
    </w:p>
    <w:p w14:paraId="2EB3C7A9" w14:textId="77777777" w:rsidR="00A43290" w:rsidRPr="00CE5699" w:rsidRDefault="00A43290" w:rsidP="00A43290">
      <w:pPr>
        <w:jc w:val="both"/>
        <w:rPr>
          <w:shd w:val="clear" w:color="auto" w:fill="FFFFFF"/>
        </w:rPr>
      </w:pPr>
      <w:r w:rsidRPr="00CE5699">
        <w:rPr>
          <w:shd w:val="clear" w:color="auto" w:fill="FFFFFF"/>
        </w:rPr>
        <w:t>- забезпечення в планових обсягах кошторису можливості здійснення відповідних видатків на тверде паливо з бюджету протягом бюджетного періоду.</w:t>
      </w:r>
    </w:p>
    <w:p w14:paraId="4E3120D3" w14:textId="41FF79A8" w:rsidR="008A2C62" w:rsidRPr="008A2C62" w:rsidRDefault="00422FB2" w:rsidP="008A2C62">
      <w:pPr>
        <w:jc w:val="both"/>
        <w:rPr>
          <w:shd w:val="clear" w:color="auto" w:fill="FFFFFF"/>
        </w:rPr>
      </w:pPr>
      <w:r w:rsidRPr="008A2C62">
        <w:rPr>
          <w:shd w:val="clear" w:color="auto" w:fill="FFFFFF"/>
        </w:rPr>
        <w:t xml:space="preserve">10. </w:t>
      </w:r>
      <w:bookmarkStart w:id="0" w:name="_Hlk82501847"/>
      <w:r w:rsidRPr="008A2C62">
        <w:rPr>
          <w:shd w:val="clear" w:color="auto" w:fill="FFFFFF"/>
        </w:rPr>
        <w:t>Кількість товару:</w:t>
      </w:r>
      <w:r w:rsidR="00BD5813">
        <w:rPr>
          <w:shd w:val="clear" w:color="auto" w:fill="FFFFFF"/>
        </w:rPr>
        <w:t xml:space="preserve"> </w:t>
      </w:r>
      <w:r w:rsidR="00A43290">
        <w:rPr>
          <w:shd w:val="clear" w:color="auto" w:fill="FFFFFF"/>
        </w:rPr>
        <w:t xml:space="preserve">200 </w:t>
      </w:r>
      <w:r w:rsidR="00BD5813">
        <w:rPr>
          <w:shd w:val="clear" w:color="auto" w:fill="FFFFFF"/>
        </w:rPr>
        <w:t>т</w:t>
      </w:r>
    </w:p>
    <w:bookmarkEnd w:id="0"/>
    <w:p w14:paraId="4C59DC8D" w14:textId="436E773A" w:rsidR="0048695A" w:rsidRPr="008A2C62"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67D62DB9" w14:textId="77777777" w:rsidR="007642A5" w:rsidRDefault="007642A5" w:rsidP="007642A5">
      <w:pPr>
        <w:jc w:val="center"/>
        <w:rPr>
          <w:rFonts w:eastAsia="Times New Roman" w:cs="Times New Roman"/>
          <w:b/>
          <w:i/>
          <w:highlight w:val="white"/>
        </w:rPr>
      </w:pPr>
    </w:p>
    <w:p w14:paraId="3A3F402B" w14:textId="77777777" w:rsidR="007642A5" w:rsidRDefault="007642A5" w:rsidP="007642A5">
      <w:pPr>
        <w:jc w:val="center"/>
        <w:rPr>
          <w:rFonts w:eastAsia="Times New Roman" w:cs="Times New Roman"/>
          <w:b/>
          <w:i/>
          <w:highlight w:val="white"/>
        </w:rPr>
      </w:pPr>
    </w:p>
    <w:p w14:paraId="0C3F0C91" w14:textId="77777777" w:rsidR="00A43290" w:rsidRDefault="00A43290" w:rsidP="00A43290">
      <w:pPr>
        <w:jc w:val="center"/>
        <w:rPr>
          <w:rFonts w:eastAsia="Times New Roman" w:cs="Times New Roman"/>
          <w:b/>
          <w:i/>
        </w:rPr>
      </w:pPr>
    </w:p>
    <w:p w14:paraId="69D1D743" w14:textId="77777777" w:rsidR="00A43290" w:rsidRDefault="00A43290" w:rsidP="00A43290">
      <w:pPr>
        <w:jc w:val="center"/>
        <w:rPr>
          <w:rFonts w:eastAsia="Times New Roman" w:cs="Times New Roman"/>
          <w:b/>
          <w:i/>
        </w:rPr>
      </w:pPr>
      <w:r>
        <w:rPr>
          <w:rFonts w:eastAsia="Times New Roman" w:cs="Times New Roman"/>
          <w:b/>
          <w:i/>
          <w:highlight w:val="white"/>
        </w:rPr>
        <w:t>ТЕХНІЧНА СПЕЦИФІКАЦІЯ</w:t>
      </w:r>
    </w:p>
    <w:p w14:paraId="323C1535" w14:textId="77777777" w:rsidR="00A43290" w:rsidRPr="006E466A" w:rsidRDefault="00A43290" w:rsidP="00A43290">
      <w:pPr>
        <w:jc w:val="center"/>
        <w:rPr>
          <w:rFonts w:eastAsia="Times New Roman" w:cs="Times New Roman"/>
          <w:b/>
          <w:i/>
          <w:highlight w:val="white"/>
        </w:rPr>
      </w:pPr>
      <w:r w:rsidRPr="00D95279">
        <w:rPr>
          <w:rFonts w:eastAsia="Times New Roman" w:cs="Times New Roman"/>
          <w:b/>
          <w:i/>
          <w:highlight w:val="white"/>
        </w:rPr>
        <w:fldChar w:fldCharType="begin"/>
      </w:r>
      <w:r w:rsidRPr="00D95279">
        <w:rPr>
          <w:rFonts w:eastAsia="Times New Roman" w:cs="Times New Roman"/>
          <w:b/>
          <w:i/>
          <w:highlight w:val="white"/>
        </w:rPr>
        <w:instrText xml:space="preserve"> MERGEFIELD НАЙМПРЕДМ </w:instrText>
      </w:r>
      <w:r w:rsidRPr="00D95279">
        <w:rPr>
          <w:rFonts w:eastAsia="Times New Roman" w:cs="Times New Roman"/>
          <w:b/>
          <w:i/>
          <w:highlight w:val="white"/>
        </w:rPr>
        <w:fldChar w:fldCharType="separate"/>
      </w:r>
      <w:r w:rsidRPr="00D95279">
        <w:rPr>
          <w:rFonts w:eastAsia="Times New Roman" w:cs="Times New Roman"/>
          <w:b/>
          <w:i/>
          <w:highlight w:val="white"/>
        </w:rPr>
        <w:t xml:space="preserve">за ДК 021:2015 “Єдиний закупівельний словник" –  </w:t>
      </w:r>
      <w:r w:rsidRPr="00A312F0">
        <w:rPr>
          <w:rFonts w:eastAsia="Times New Roman" w:cs="Times New Roman"/>
          <w:b/>
          <w:i/>
          <w:highlight w:val="white"/>
        </w:rPr>
        <w:t xml:space="preserve"> </w:t>
      </w:r>
      <w:r w:rsidRPr="006E466A">
        <w:rPr>
          <w:rFonts w:eastAsia="Times New Roman" w:cs="Times New Roman"/>
          <w:b/>
          <w:i/>
          <w:highlight w:val="white"/>
        </w:rPr>
        <w:t>Брикет паливний вугільний</w:t>
      </w:r>
    </w:p>
    <w:p w14:paraId="4606735C" w14:textId="77777777" w:rsidR="00A43290" w:rsidRPr="006E466A" w:rsidRDefault="00A43290" w:rsidP="00A43290">
      <w:pPr>
        <w:jc w:val="center"/>
        <w:rPr>
          <w:rFonts w:eastAsia="Times New Roman" w:cs="Times New Roman"/>
          <w:b/>
          <w:i/>
          <w:highlight w:val="white"/>
        </w:rPr>
      </w:pPr>
      <w:r w:rsidRPr="006E466A">
        <w:rPr>
          <w:rFonts w:eastAsia="Times New Roman" w:cs="Times New Roman"/>
          <w:b/>
          <w:i/>
          <w:highlight w:val="white"/>
        </w:rPr>
        <w:t>«ДК 021:2015 - 09110000-3 - Тверде паливо»</w:t>
      </w:r>
    </w:p>
    <w:p w14:paraId="008479DA" w14:textId="77777777" w:rsidR="00A43290" w:rsidRPr="007263A0" w:rsidRDefault="00A43290" w:rsidP="00A43290">
      <w:pPr>
        <w:jc w:val="center"/>
        <w:textAlignment w:val="baseline"/>
        <w:rPr>
          <w:rFonts w:eastAsia="Times New Roman" w:cs="Times New Roman"/>
          <w:b/>
          <w:i/>
          <w:highlight w:val="white"/>
        </w:rPr>
      </w:pPr>
      <w:r w:rsidRPr="00A312F0">
        <w:rPr>
          <w:rFonts w:eastAsia="Times New Roman" w:cs="Times New Roman"/>
          <w:b/>
          <w:i/>
          <w:highlight w:val="white"/>
        </w:rPr>
        <w:t xml:space="preserve"> </w:t>
      </w:r>
      <w:r w:rsidRPr="00D95279">
        <w:rPr>
          <w:rFonts w:eastAsia="Times New Roman" w:cs="Times New Roman"/>
          <w:b/>
          <w:i/>
          <w:highlight w:val="white"/>
        </w:rPr>
        <w:fldChar w:fldCharType="end"/>
      </w:r>
    </w:p>
    <w:p w14:paraId="7543431C" w14:textId="77777777" w:rsidR="00A43290" w:rsidRDefault="00A43290" w:rsidP="00A43290">
      <w:pPr>
        <w:pBdr>
          <w:top w:val="nil"/>
          <w:left w:val="nil"/>
          <w:bottom w:val="nil"/>
          <w:right w:val="nil"/>
          <w:between w:val="nil"/>
        </w:pBdr>
        <w:shd w:val="clear" w:color="auto" w:fill="FFFFFF"/>
        <w:jc w:val="center"/>
        <w:rPr>
          <w:rFonts w:eastAsia="Times New Roman" w:cs="Times New Roman"/>
          <w:b/>
          <w:i/>
          <w:sz w:val="4"/>
          <w:szCs w:val="4"/>
        </w:rPr>
      </w:pPr>
    </w:p>
    <w:p w14:paraId="30727BBD" w14:textId="77777777" w:rsidR="00A43290" w:rsidRDefault="00A43290" w:rsidP="00A43290">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A43290" w14:paraId="67F78858" w14:textId="77777777" w:rsidTr="00E424B3">
        <w:tc>
          <w:tcPr>
            <w:tcW w:w="4740" w:type="dxa"/>
            <w:shd w:val="clear" w:color="auto" w:fill="auto"/>
            <w:tcMar>
              <w:top w:w="100" w:type="dxa"/>
              <w:left w:w="100" w:type="dxa"/>
              <w:bottom w:w="100" w:type="dxa"/>
              <w:right w:w="100" w:type="dxa"/>
            </w:tcMar>
          </w:tcPr>
          <w:p w14:paraId="3301DCB3" w14:textId="77777777" w:rsidR="00A43290" w:rsidRDefault="00A43290" w:rsidP="00E424B3">
            <w:pPr>
              <w:rPr>
                <w:rFonts w:eastAsia="Times New Roman" w:cs="Times New Roman"/>
                <w:highlight w:val="white"/>
              </w:rPr>
            </w:pPr>
            <w:r>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697C8D1A" w14:textId="77777777" w:rsidR="00A43290" w:rsidRPr="006E466A" w:rsidRDefault="00A43290" w:rsidP="00E424B3">
            <w:pPr>
              <w:pStyle w:val="a3"/>
              <w:jc w:val="center"/>
              <w:rPr>
                <w:b/>
                <w:i/>
                <w:color w:val="000000"/>
                <w:highlight w:val="white"/>
              </w:rPr>
            </w:pPr>
            <w:r w:rsidRPr="006E466A">
              <w:rPr>
                <w:b/>
                <w:i/>
                <w:color w:val="000000"/>
                <w:highlight w:val="white"/>
              </w:rPr>
              <w:t>Брикет паливний вугільний</w:t>
            </w:r>
          </w:p>
          <w:p w14:paraId="6A3E029F" w14:textId="77777777" w:rsidR="00A43290" w:rsidRPr="00ED566C" w:rsidRDefault="00A43290" w:rsidP="00E424B3">
            <w:pPr>
              <w:pStyle w:val="a3"/>
              <w:jc w:val="center"/>
              <w:rPr>
                <w:b/>
                <w:i/>
                <w:color w:val="000000"/>
                <w:highlight w:val="white"/>
              </w:rPr>
            </w:pPr>
          </w:p>
        </w:tc>
      </w:tr>
      <w:tr w:rsidR="00A43290" w14:paraId="0CCE7DAE" w14:textId="77777777" w:rsidTr="00E424B3">
        <w:tc>
          <w:tcPr>
            <w:tcW w:w="4740" w:type="dxa"/>
            <w:shd w:val="clear" w:color="auto" w:fill="auto"/>
            <w:tcMar>
              <w:top w:w="100" w:type="dxa"/>
              <w:left w:w="100" w:type="dxa"/>
              <w:bottom w:w="100" w:type="dxa"/>
              <w:right w:w="100" w:type="dxa"/>
            </w:tcMar>
          </w:tcPr>
          <w:p w14:paraId="1E36781B" w14:textId="77777777" w:rsidR="00A43290" w:rsidRDefault="00A43290" w:rsidP="00E424B3">
            <w:pPr>
              <w:rPr>
                <w:rFonts w:eastAsia="Times New Roman" w:cs="Times New Roman"/>
                <w:highlight w:val="white"/>
              </w:rPr>
            </w:pPr>
            <w:r>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2AAA5902" w14:textId="77777777" w:rsidR="00A43290" w:rsidRPr="006E466A" w:rsidRDefault="00A43290" w:rsidP="00E424B3">
            <w:pPr>
              <w:pStyle w:val="a3"/>
              <w:jc w:val="center"/>
              <w:rPr>
                <w:b/>
                <w:i/>
                <w:color w:val="000000"/>
                <w:highlight w:val="white"/>
              </w:rPr>
            </w:pPr>
            <w:r w:rsidRPr="006E466A">
              <w:rPr>
                <w:b/>
                <w:i/>
                <w:color w:val="000000"/>
                <w:highlight w:val="white"/>
              </w:rPr>
              <w:t xml:space="preserve"> 09110000-3 - Тверде паливо»</w:t>
            </w:r>
          </w:p>
          <w:p w14:paraId="64257A37" w14:textId="77777777" w:rsidR="00A43290" w:rsidRPr="00D95279" w:rsidRDefault="00A43290" w:rsidP="00E424B3">
            <w:pPr>
              <w:pStyle w:val="a3"/>
              <w:jc w:val="center"/>
              <w:rPr>
                <w:b/>
                <w:i/>
                <w:color w:val="000000"/>
                <w:highlight w:val="white"/>
              </w:rPr>
            </w:pPr>
          </w:p>
        </w:tc>
      </w:tr>
      <w:tr w:rsidR="00A43290" w14:paraId="512B2200" w14:textId="77777777" w:rsidTr="00E424B3">
        <w:tc>
          <w:tcPr>
            <w:tcW w:w="4740" w:type="dxa"/>
            <w:shd w:val="clear" w:color="auto" w:fill="auto"/>
            <w:tcMar>
              <w:top w:w="100" w:type="dxa"/>
              <w:left w:w="100" w:type="dxa"/>
              <w:bottom w:w="100" w:type="dxa"/>
              <w:right w:w="100" w:type="dxa"/>
            </w:tcMar>
          </w:tcPr>
          <w:p w14:paraId="68B82CB0" w14:textId="77777777" w:rsidR="00A43290" w:rsidRDefault="00A43290" w:rsidP="00E424B3">
            <w:pPr>
              <w:rPr>
                <w:rFonts w:eastAsia="Times New Roman" w:cs="Times New Roman"/>
                <w:highlight w:val="white"/>
              </w:rPr>
            </w:pPr>
            <w:r>
              <w:rPr>
                <w:rFonts w:eastAsia="Times New Roman" w:cs="Times New Roman"/>
                <w:highlight w:val="white"/>
              </w:rPr>
              <w:t xml:space="preserve">Назва </w:t>
            </w:r>
            <w:r w:rsidRPr="00D95279">
              <w:rPr>
                <w:rFonts w:eastAsia="Times New Roman" w:cs="Times New Roman"/>
                <w:highlight w:val="white"/>
              </w:rPr>
              <w:t>товару / послуги</w:t>
            </w:r>
            <w:r>
              <w:rPr>
                <w:rFonts w:eastAsia="Times New Roman" w:cs="Times New Roman"/>
                <w:highlight w:val="white"/>
              </w:rPr>
              <w:t xml:space="preserve"> номенклатурної позиції предмета закупівлі та код </w:t>
            </w:r>
            <w:r w:rsidRPr="00D95279">
              <w:rPr>
                <w:rFonts w:eastAsia="Times New Roman" w:cs="Times New Roman"/>
                <w:highlight w:val="white"/>
              </w:rPr>
              <w:t>товару / послуги</w:t>
            </w:r>
            <w:r>
              <w:rPr>
                <w:rFonts w:eastAsia="Times New Roman" w:cs="Times New Roman"/>
                <w:highlight w:val="white"/>
              </w:rPr>
              <w:t xml:space="preserve">, визначеного згідно з Єдиним закупівельним словником, що найбільше </w:t>
            </w:r>
            <w:r>
              <w:rPr>
                <w:rFonts w:eastAsia="Times New Roman" w:cs="Times New Roman"/>
                <w:highlight w:val="white"/>
              </w:rPr>
              <w:lastRenderedPageBreak/>
              <w:t xml:space="preserve">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7C9749C7" w14:textId="77777777" w:rsidR="00A43290" w:rsidRPr="006E466A" w:rsidRDefault="00A43290" w:rsidP="00E424B3">
            <w:pPr>
              <w:spacing w:line="300" w:lineRule="atLeast"/>
              <w:jc w:val="center"/>
              <w:textAlignment w:val="baseline"/>
              <w:rPr>
                <w:rFonts w:eastAsia="Times New Roman" w:cs="Times New Roman"/>
                <w:b/>
                <w:i/>
                <w:highlight w:val="white"/>
              </w:rPr>
            </w:pPr>
            <w:r w:rsidRPr="006E466A">
              <w:rPr>
                <w:rFonts w:eastAsia="Times New Roman" w:cs="Times New Roman"/>
                <w:b/>
                <w:i/>
                <w:highlight w:val="white"/>
              </w:rPr>
              <w:lastRenderedPageBreak/>
              <w:br/>
              <w:t>09111220-8 - Брикетоване вугілля</w:t>
            </w:r>
          </w:p>
          <w:p w14:paraId="52F6626F" w14:textId="77777777" w:rsidR="00A43290" w:rsidRPr="00D95279" w:rsidRDefault="00A43290" w:rsidP="00E424B3">
            <w:pPr>
              <w:pStyle w:val="a3"/>
              <w:jc w:val="center"/>
              <w:rPr>
                <w:b/>
                <w:i/>
                <w:color w:val="000000"/>
                <w:highlight w:val="white"/>
              </w:rPr>
            </w:pPr>
          </w:p>
        </w:tc>
      </w:tr>
      <w:tr w:rsidR="00A43290" w14:paraId="5B0CFA88" w14:textId="77777777" w:rsidTr="00E424B3">
        <w:tc>
          <w:tcPr>
            <w:tcW w:w="4740" w:type="dxa"/>
            <w:shd w:val="clear" w:color="auto" w:fill="auto"/>
            <w:tcMar>
              <w:top w:w="100" w:type="dxa"/>
              <w:left w:w="100" w:type="dxa"/>
              <w:bottom w:w="100" w:type="dxa"/>
              <w:right w:w="100" w:type="dxa"/>
            </w:tcMar>
          </w:tcPr>
          <w:p w14:paraId="7EC4467E" w14:textId="77777777" w:rsidR="00A43290" w:rsidRDefault="00A43290" w:rsidP="00E424B3">
            <w:pPr>
              <w:rPr>
                <w:rFonts w:eastAsia="Times New Roman" w:cs="Times New Roman"/>
                <w:highlight w:val="white"/>
              </w:rPr>
            </w:pPr>
            <w:r>
              <w:rPr>
                <w:rFonts w:eastAsia="Times New Roman" w:cs="Times New Roman"/>
                <w:highlight w:val="white"/>
              </w:rPr>
              <w:t>Кількість поставки товару /</w:t>
            </w:r>
            <w:r w:rsidRPr="00D95279">
              <w:rPr>
                <w:rFonts w:eastAsia="Times New Roman" w:cs="Times New Roman"/>
                <w:highlight w:val="white"/>
              </w:rPr>
              <w:t xml:space="preserve"> Обсяг</w:t>
            </w:r>
            <w:r>
              <w:rPr>
                <w:rFonts w:eastAsia="Times New Roman" w:cs="Times New Roman"/>
                <w:highlight w:val="white"/>
              </w:rPr>
              <w:t xml:space="preserve"> </w:t>
            </w:r>
            <w:r w:rsidRPr="00D95279">
              <w:rPr>
                <w:rFonts w:eastAsia="Times New Roman" w:cs="Times New Roman"/>
                <w:highlight w:val="white"/>
              </w:rPr>
              <w:t>надання послуг / Обсяг виконання робіт</w:t>
            </w:r>
          </w:p>
        </w:tc>
        <w:tc>
          <w:tcPr>
            <w:tcW w:w="4860" w:type="dxa"/>
            <w:shd w:val="clear" w:color="auto" w:fill="auto"/>
            <w:tcMar>
              <w:top w:w="100" w:type="dxa"/>
              <w:left w:w="100" w:type="dxa"/>
              <w:bottom w:w="100" w:type="dxa"/>
              <w:right w:w="100" w:type="dxa"/>
            </w:tcMar>
          </w:tcPr>
          <w:p w14:paraId="4AD15093" w14:textId="77777777" w:rsidR="00A43290" w:rsidRPr="00D95279" w:rsidRDefault="00A43290" w:rsidP="00E424B3">
            <w:pPr>
              <w:jc w:val="center"/>
              <w:rPr>
                <w:rFonts w:eastAsia="Times New Roman" w:cs="Times New Roman"/>
                <w:b/>
                <w:i/>
                <w:highlight w:val="white"/>
              </w:rPr>
            </w:pPr>
            <w:r>
              <w:rPr>
                <w:rFonts w:eastAsia="Times New Roman" w:cs="Times New Roman"/>
                <w:b/>
                <w:i/>
                <w:highlight w:val="white"/>
              </w:rPr>
              <w:t>200 т</w:t>
            </w:r>
          </w:p>
        </w:tc>
      </w:tr>
      <w:tr w:rsidR="00A43290" w14:paraId="6F5C0A9A" w14:textId="77777777" w:rsidTr="00E424B3">
        <w:tc>
          <w:tcPr>
            <w:tcW w:w="4740" w:type="dxa"/>
            <w:shd w:val="clear" w:color="auto" w:fill="auto"/>
            <w:tcMar>
              <w:top w:w="100" w:type="dxa"/>
              <w:left w:w="100" w:type="dxa"/>
              <w:bottom w:w="100" w:type="dxa"/>
              <w:right w:w="100" w:type="dxa"/>
            </w:tcMar>
          </w:tcPr>
          <w:p w14:paraId="1BF41929" w14:textId="77777777" w:rsidR="00A43290" w:rsidRDefault="00A43290" w:rsidP="00E424B3">
            <w:pPr>
              <w:rPr>
                <w:rFonts w:eastAsia="Times New Roman" w:cs="Times New Roman"/>
                <w:highlight w:val="white"/>
              </w:rPr>
            </w:pPr>
            <w:r>
              <w:rPr>
                <w:rFonts w:eastAsia="Times New Roman" w:cs="Times New Roman"/>
                <w:highlight w:val="white"/>
              </w:rPr>
              <w:t xml:space="preserve">Місце поставки товару / </w:t>
            </w:r>
            <w:r w:rsidRPr="00D95279">
              <w:rPr>
                <w:rFonts w:eastAsia="Times New Roman" w:cs="Times New Roman"/>
                <w:highlight w:val="white"/>
              </w:rPr>
              <w:t>надання послуг / виконання робіт</w:t>
            </w:r>
          </w:p>
          <w:p w14:paraId="7E7606FE" w14:textId="77777777" w:rsidR="00A43290" w:rsidRDefault="00A43290" w:rsidP="00E424B3">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10F73AF5" w14:textId="77777777" w:rsidR="00A43290" w:rsidRDefault="00A43290" w:rsidP="00E424B3">
            <w:pPr>
              <w:pStyle w:val="a3"/>
              <w:jc w:val="center"/>
              <w:rPr>
                <w:b/>
                <w:i/>
                <w:color w:val="000000"/>
                <w:highlight w:val="white"/>
                <w:lang w:eastAsia="ru-RU"/>
              </w:rPr>
            </w:pPr>
            <w:r w:rsidRPr="006E466A">
              <w:rPr>
                <w:b/>
                <w:i/>
                <w:color w:val="000000"/>
                <w:highlight w:val="white"/>
                <w:lang w:eastAsia="ru-RU"/>
              </w:rPr>
              <w:t xml:space="preserve">заклади освіти </w:t>
            </w:r>
          </w:p>
          <w:p w14:paraId="779D8611" w14:textId="77777777" w:rsidR="00A43290" w:rsidRPr="006E466A" w:rsidRDefault="00A43290" w:rsidP="00E424B3">
            <w:pPr>
              <w:pStyle w:val="a3"/>
              <w:jc w:val="center"/>
              <w:rPr>
                <w:b/>
                <w:i/>
                <w:color w:val="000000"/>
                <w:highlight w:val="white"/>
                <w:lang w:eastAsia="ru-RU"/>
              </w:rPr>
            </w:pPr>
            <w:r w:rsidRPr="006E466A">
              <w:rPr>
                <w:b/>
                <w:i/>
                <w:color w:val="000000"/>
                <w:highlight w:val="white"/>
                <w:lang w:eastAsia="ru-RU"/>
              </w:rPr>
              <w:t>Роздільнянської міської ради</w:t>
            </w:r>
          </w:p>
          <w:p w14:paraId="712D3BCD" w14:textId="77777777" w:rsidR="00A43290" w:rsidRPr="00D95279" w:rsidRDefault="00A43290" w:rsidP="00E424B3">
            <w:pPr>
              <w:jc w:val="center"/>
              <w:rPr>
                <w:rFonts w:eastAsia="Times New Roman" w:cs="Times New Roman"/>
                <w:b/>
                <w:i/>
                <w:highlight w:val="white"/>
              </w:rPr>
            </w:pPr>
          </w:p>
        </w:tc>
      </w:tr>
      <w:tr w:rsidR="00A43290" w14:paraId="08739CDD" w14:textId="77777777" w:rsidTr="00E424B3">
        <w:tc>
          <w:tcPr>
            <w:tcW w:w="4740" w:type="dxa"/>
            <w:shd w:val="clear" w:color="auto" w:fill="auto"/>
            <w:tcMar>
              <w:top w:w="100" w:type="dxa"/>
              <w:left w:w="100" w:type="dxa"/>
              <w:bottom w:w="100" w:type="dxa"/>
              <w:right w:w="100" w:type="dxa"/>
            </w:tcMar>
          </w:tcPr>
          <w:p w14:paraId="390F9BC6" w14:textId="77777777" w:rsidR="00A43290" w:rsidRDefault="00A43290" w:rsidP="00E424B3">
            <w:pPr>
              <w:rPr>
                <w:rFonts w:eastAsia="Times New Roman" w:cs="Times New Roman"/>
                <w:highlight w:val="white"/>
              </w:rPr>
            </w:pPr>
            <w:r>
              <w:rPr>
                <w:rFonts w:eastAsia="Times New Roman" w:cs="Times New Roman"/>
                <w:highlight w:val="white"/>
              </w:rPr>
              <w:t>Строк поставки товару /</w:t>
            </w:r>
            <w:r w:rsidRPr="00D95279">
              <w:rPr>
                <w:rFonts w:eastAsia="Times New Roman" w:cs="Times New Roman"/>
                <w:highlight w:val="white"/>
              </w:rPr>
              <w:t xml:space="preserve"> надання послуг / виконання робіт</w:t>
            </w:r>
          </w:p>
          <w:p w14:paraId="26D7CF13" w14:textId="77777777" w:rsidR="00A43290" w:rsidRDefault="00A43290" w:rsidP="00E424B3">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402FE511" w14:textId="77777777" w:rsidR="00A43290" w:rsidRPr="00D95279" w:rsidRDefault="00A43290" w:rsidP="00E424B3">
            <w:pPr>
              <w:jc w:val="center"/>
              <w:rPr>
                <w:rFonts w:eastAsia="Times New Roman" w:cs="Times New Roman"/>
                <w:b/>
                <w:i/>
                <w:highlight w:val="white"/>
              </w:rPr>
            </w:pPr>
            <w:r w:rsidRPr="00D95279">
              <w:rPr>
                <w:rFonts w:eastAsia="Times New Roman" w:cs="Times New Roman"/>
                <w:b/>
                <w:i/>
                <w:highlight w:val="white"/>
              </w:rPr>
              <w:t xml:space="preserve">до </w:t>
            </w:r>
            <w:r>
              <w:rPr>
                <w:rFonts w:eastAsia="Times New Roman" w:cs="Times New Roman"/>
                <w:b/>
                <w:i/>
                <w:highlight w:val="white"/>
              </w:rPr>
              <w:t>31.12</w:t>
            </w:r>
            <w:r w:rsidRPr="00D95279">
              <w:rPr>
                <w:rFonts w:eastAsia="Times New Roman" w:cs="Times New Roman"/>
                <w:b/>
                <w:i/>
                <w:highlight w:val="white"/>
              </w:rPr>
              <w:t>.202</w:t>
            </w:r>
            <w:r>
              <w:rPr>
                <w:rFonts w:eastAsia="Times New Roman" w:cs="Times New Roman"/>
                <w:b/>
                <w:i/>
                <w:highlight w:val="white"/>
              </w:rPr>
              <w:t>3</w:t>
            </w:r>
            <w:r w:rsidRPr="00D95279">
              <w:rPr>
                <w:rFonts w:eastAsia="Times New Roman" w:cs="Times New Roman"/>
                <w:b/>
                <w:i/>
                <w:highlight w:val="white"/>
              </w:rPr>
              <w:t xml:space="preserve"> </w:t>
            </w:r>
          </w:p>
        </w:tc>
      </w:tr>
    </w:tbl>
    <w:p w14:paraId="56557C09" w14:textId="77777777" w:rsidR="00A43290" w:rsidRDefault="00A43290" w:rsidP="00A43290">
      <w:pPr>
        <w:shd w:val="clear" w:color="auto" w:fill="FFFFFF"/>
        <w:ind w:firstLine="460"/>
        <w:jc w:val="both"/>
        <w:rPr>
          <w:rFonts w:eastAsia="Arial"/>
        </w:rPr>
      </w:pPr>
      <w:r w:rsidRPr="0065351F">
        <w:rPr>
          <w:rFonts w:eastAsia="Arial"/>
        </w:rPr>
        <w:t xml:space="preserve"> </w:t>
      </w:r>
      <w:r>
        <w:rPr>
          <w:rFonts w:eastAsia="Arial"/>
        </w:rPr>
        <w:t xml:space="preserve">         </w:t>
      </w:r>
    </w:p>
    <w:p w14:paraId="2884567D" w14:textId="77777777" w:rsidR="00A43290" w:rsidRPr="00C07B58" w:rsidRDefault="00A43290" w:rsidP="00A43290">
      <w:pPr>
        <w:autoSpaceDE w:val="0"/>
        <w:autoSpaceDN w:val="0"/>
        <w:adjustRightInd w:val="0"/>
        <w:jc w:val="both"/>
        <w:rPr>
          <w:b/>
          <w:bCs/>
          <w:i/>
          <w:iCs/>
        </w:rPr>
      </w:pPr>
      <w:r>
        <w:rPr>
          <w:b/>
          <w:bCs/>
          <w:i/>
          <w:iCs/>
        </w:rPr>
        <w:t>Технічні вимоги</w:t>
      </w:r>
      <w:r w:rsidRPr="00C07B58">
        <w:rPr>
          <w:b/>
          <w:bCs/>
          <w:i/>
          <w:iCs/>
        </w:rPr>
        <w:t>:</w:t>
      </w:r>
    </w:p>
    <w:p w14:paraId="77F6BE7E" w14:textId="77777777" w:rsidR="00A43290" w:rsidRPr="00C07B58" w:rsidRDefault="00A43290" w:rsidP="00A43290">
      <w:pPr>
        <w:autoSpaceDE w:val="0"/>
        <w:autoSpaceDN w:val="0"/>
        <w:adjustRightInd w:val="0"/>
        <w:jc w:val="center"/>
        <w:rPr>
          <w:bCs/>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2188"/>
        <w:gridCol w:w="1134"/>
        <w:gridCol w:w="1276"/>
        <w:gridCol w:w="1925"/>
        <w:gridCol w:w="2469"/>
      </w:tblGrid>
      <w:tr w:rsidR="00A43290" w:rsidRPr="00C07B58" w14:paraId="7253B9D4" w14:textId="77777777" w:rsidTr="00E424B3">
        <w:trPr>
          <w:trHeight w:val="518"/>
        </w:trPr>
        <w:tc>
          <w:tcPr>
            <w:tcW w:w="506" w:type="dxa"/>
            <w:vMerge w:val="restart"/>
            <w:vAlign w:val="center"/>
          </w:tcPr>
          <w:p w14:paraId="4FF6D3BF" w14:textId="77777777" w:rsidR="00A43290" w:rsidRPr="00C07B58" w:rsidRDefault="00A43290" w:rsidP="00E424B3">
            <w:pPr>
              <w:jc w:val="center"/>
              <w:rPr>
                <w:lang w:eastAsia="ar-SA"/>
              </w:rPr>
            </w:pPr>
            <w:r w:rsidRPr="00C07B58">
              <w:rPr>
                <w:lang w:eastAsia="ar-SA"/>
              </w:rPr>
              <w:t>№               з/п</w:t>
            </w:r>
          </w:p>
        </w:tc>
        <w:tc>
          <w:tcPr>
            <w:tcW w:w="2188" w:type="dxa"/>
            <w:vMerge w:val="restart"/>
            <w:vAlign w:val="center"/>
          </w:tcPr>
          <w:p w14:paraId="4B26167C" w14:textId="77777777" w:rsidR="00A43290" w:rsidRPr="00C07B58" w:rsidRDefault="00A43290" w:rsidP="00E424B3">
            <w:pPr>
              <w:ind w:right="-92"/>
              <w:jc w:val="center"/>
              <w:rPr>
                <w:lang w:eastAsia="ar-SA"/>
              </w:rPr>
            </w:pPr>
            <w:r w:rsidRPr="00C07B58">
              <w:rPr>
                <w:lang w:eastAsia="ar-SA"/>
              </w:rPr>
              <w:t>Найменування товару</w:t>
            </w:r>
          </w:p>
        </w:tc>
        <w:tc>
          <w:tcPr>
            <w:tcW w:w="1134" w:type="dxa"/>
            <w:vMerge w:val="restart"/>
            <w:vAlign w:val="center"/>
          </w:tcPr>
          <w:p w14:paraId="0F39738F" w14:textId="77777777" w:rsidR="00A43290" w:rsidRPr="00C07B58" w:rsidRDefault="00A43290" w:rsidP="00E424B3">
            <w:pPr>
              <w:ind w:right="-92"/>
              <w:jc w:val="center"/>
              <w:rPr>
                <w:lang w:eastAsia="ar-SA"/>
              </w:rPr>
            </w:pPr>
            <w:r w:rsidRPr="00C07B58">
              <w:rPr>
                <w:lang w:eastAsia="ar-SA"/>
              </w:rPr>
              <w:t xml:space="preserve">Одиниця </w:t>
            </w:r>
          </w:p>
          <w:p w14:paraId="2A12E6A1" w14:textId="77777777" w:rsidR="00A43290" w:rsidRPr="00C07B58" w:rsidRDefault="00A43290" w:rsidP="00E424B3">
            <w:pPr>
              <w:ind w:right="-92"/>
              <w:jc w:val="center"/>
              <w:rPr>
                <w:lang w:eastAsia="ar-SA"/>
              </w:rPr>
            </w:pPr>
            <w:r w:rsidRPr="00C07B58">
              <w:rPr>
                <w:lang w:eastAsia="ar-SA"/>
              </w:rPr>
              <w:t xml:space="preserve"> виміру</w:t>
            </w:r>
          </w:p>
        </w:tc>
        <w:tc>
          <w:tcPr>
            <w:tcW w:w="1276" w:type="dxa"/>
            <w:vMerge w:val="restart"/>
            <w:vAlign w:val="center"/>
          </w:tcPr>
          <w:p w14:paraId="32267260" w14:textId="77777777" w:rsidR="00A43290" w:rsidRPr="00C07B58" w:rsidRDefault="00A43290" w:rsidP="00E424B3">
            <w:pPr>
              <w:jc w:val="center"/>
              <w:rPr>
                <w:lang w:eastAsia="ar-SA"/>
              </w:rPr>
            </w:pPr>
            <w:r w:rsidRPr="00C07B58">
              <w:rPr>
                <w:lang w:eastAsia="ar-SA"/>
              </w:rPr>
              <w:t>Кількість</w:t>
            </w:r>
          </w:p>
        </w:tc>
        <w:tc>
          <w:tcPr>
            <w:tcW w:w="4394" w:type="dxa"/>
            <w:gridSpan w:val="2"/>
          </w:tcPr>
          <w:p w14:paraId="07FE9615" w14:textId="77777777" w:rsidR="00A43290" w:rsidRPr="00C07B58" w:rsidRDefault="00A43290" w:rsidP="00E424B3">
            <w:pPr>
              <w:jc w:val="center"/>
            </w:pPr>
            <w:r w:rsidRPr="00C07B58">
              <w:t xml:space="preserve">Технічні, якісні </w:t>
            </w:r>
          </w:p>
          <w:p w14:paraId="4CD068DD" w14:textId="77777777" w:rsidR="00A43290" w:rsidRPr="00C07B58" w:rsidRDefault="00A43290" w:rsidP="00E424B3">
            <w:pPr>
              <w:jc w:val="center"/>
            </w:pPr>
            <w:r w:rsidRPr="00C07B58">
              <w:t>характеристики товару</w:t>
            </w:r>
          </w:p>
        </w:tc>
      </w:tr>
      <w:tr w:rsidR="00A43290" w:rsidRPr="00C07B58" w14:paraId="219FB1D8" w14:textId="77777777" w:rsidTr="00E424B3">
        <w:trPr>
          <w:trHeight w:val="368"/>
        </w:trPr>
        <w:tc>
          <w:tcPr>
            <w:tcW w:w="506" w:type="dxa"/>
            <w:vMerge/>
            <w:vAlign w:val="center"/>
          </w:tcPr>
          <w:p w14:paraId="110CE82A" w14:textId="77777777" w:rsidR="00A43290" w:rsidRPr="00C07B58" w:rsidRDefault="00A43290" w:rsidP="00E424B3">
            <w:pPr>
              <w:jc w:val="center"/>
              <w:rPr>
                <w:lang w:eastAsia="ar-SA"/>
              </w:rPr>
            </w:pPr>
          </w:p>
        </w:tc>
        <w:tc>
          <w:tcPr>
            <w:tcW w:w="2188" w:type="dxa"/>
            <w:vMerge/>
            <w:vAlign w:val="center"/>
          </w:tcPr>
          <w:p w14:paraId="37334755" w14:textId="77777777" w:rsidR="00A43290" w:rsidRPr="00C07B58" w:rsidRDefault="00A43290" w:rsidP="00E424B3">
            <w:pPr>
              <w:ind w:right="-92"/>
              <w:jc w:val="center"/>
              <w:rPr>
                <w:lang w:eastAsia="ar-SA"/>
              </w:rPr>
            </w:pPr>
          </w:p>
        </w:tc>
        <w:tc>
          <w:tcPr>
            <w:tcW w:w="1134" w:type="dxa"/>
            <w:vMerge/>
            <w:vAlign w:val="center"/>
          </w:tcPr>
          <w:p w14:paraId="45446AEF" w14:textId="77777777" w:rsidR="00A43290" w:rsidRPr="00C07B58" w:rsidRDefault="00A43290" w:rsidP="00E424B3">
            <w:pPr>
              <w:ind w:right="-92"/>
              <w:jc w:val="center"/>
              <w:rPr>
                <w:lang w:eastAsia="ar-SA"/>
              </w:rPr>
            </w:pPr>
          </w:p>
        </w:tc>
        <w:tc>
          <w:tcPr>
            <w:tcW w:w="1276" w:type="dxa"/>
            <w:vMerge/>
            <w:vAlign w:val="center"/>
          </w:tcPr>
          <w:p w14:paraId="6CC7319B" w14:textId="77777777" w:rsidR="00A43290" w:rsidRPr="00C07B58" w:rsidRDefault="00A43290" w:rsidP="00E424B3">
            <w:pPr>
              <w:jc w:val="center"/>
              <w:rPr>
                <w:lang w:eastAsia="ar-SA"/>
              </w:rPr>
            </w:pPr>
          </w:p>
        </w:tc>
        <w:tc>
          <w:tcPr>
            <w:tcW w:w="1925" w:type="dxa"/>
          </w:tcPr>
          <w:p w14:paraId="30C6FEE5" w14:textId="77777777" w:rsidR="00A43290" w:rsidRPr="00C07B58" w:rsidRDefault="00A43290" w:rsidP="00E424B3">
            <w:pPr>
              <w:jc w:val="center"/>
            </w:pPr>
            <w:r w:rsidRPr="00C07B58">
              <w:t>Теплота згоряння на робочий стан палива, ккал/кг:</w:t>
            </w:r>
          </w:p>
        </w:tc>
        <w:tc>
          <w:tcPr>
            <w:tcW w:w="2469" w:type="dxa"/>
          </w:tcPr>
          <w:p w14:paraId="5D2D6D22" w14:textId="77777777" w:rsidR="00A43290" w:rsidRPr="00C07B58" w:rsidRDefault="00A43290" w:rsidP="00E424B3">
            <w:pPr>
              <w:jc w:val="center"/>
            </w:pPr>
            <w:r w:rsidRPr="00C07B58">
              <w:t>Загальна волога</w:t>
            </w:r>
          </w:p>
          <w:p w14:paraId="32C0984E" w14:textId="77777777" w:rsidR="00A43290" w:rsidRPr="00C07B58" w:rsidRDefault="00A43290" w:rsidP="00E424B3">
            <w:pPr>
              <w:jc w:val="center"/>
            </w:pPr>
            <w:r w:rsidRPr="00C07B58">
              <w:t>на робочий стан палива, % - не більше ніж:</w:t>
            </w:r>
          </w:p>
        </w:tc>
      </w:tr>
      <w:tr w:rsidR="00A43290" w:rsidRPr="00C07B58" w14:paraId="69EDBD02" w14:textId="77777777" w:rsidTr="00E424B3">
        <w:trPr>
          <w:trHeight w:val="559"/>
        </w:trPr>
        <w:tc>
          <w:tcPr>
            <w:tcW w:w="506" w:type="dxa"/>
          </w:tcPr>
          <w:p w14:paraId="06766637" w14:textId="77777777" w:rsidR="00A43290" w:rsidRPr="00C07B58" w:rsidRDefault="00A43290" w:rsidP="00E424B3">
            <w:pPr>
              <w:autoSpaceDE w:val="0"/>
              <w:autoSpaceDN w:val="0"/>
              <w:adjustRightInd w:val="0"/>
              <w:jc w:val="center"/>
              <w:rPr>
                <w:b/>
                <w:bCs/>
                <w:i/>
                <w:iCs/>
              </w:rPr>
            </w:pPr>
            <w:r w:rsidRPr="00C07B58">
              <w:rPr>
                <w:b/>
                <w:bCs/>
                <w:i/>
                <w:iCs/>
              </w:rPr>
              <w:t>1</w:t>
            </w:r>
          </w:p>
          <w:p w14:paraId="073C0F0C" w14:textId="77777777" w:rsidR="00A43290" w:rsidRPr="00C07B58" w:rsidRDefault="00A43290" w:rsidP="00E424B3">
            <w:pPr>
              <w:autoSpaceDE w:val="0"/>
              <w:autoSpaceDN w:val="0"/>
              <w:adjustRightInd w:val="0"/>
              <w:jc w:val="center"/>
              <w:rPr>
                <w:b/>
                <w:bCs/>
                <w:i/>
                <w:iCs/>
              </w:rPr>
            </w:pPr>
          </w:p>
        </w:tc>
        <w:tc>
          <w:tcPr>
            <w:tcW w:w="2188" w:type="dxa"/>
          </w:tcPr>
          <w:p w14:paraId="2619E247" w14:textId="77777777" w:rsidR="00A43290" w:rsidRPr="00C07B58" w:rsidRDefault="00A43290" w:rsidP="00E424B3">
            <w:pPr>
              <w:autoSpaceDE w:val="0"/>
              <w:autoSpaceDN w:val="0"/>
              <w:adjustRightInd w:val="0"/>
              <w:jc w:val="center"/>
              <w:rPr>
                <w:b/>
                <w:bCs/>
                <w:i/>
                <w:iCs/>
              </w:rPr>
            </w:pPr>
            <w:r w:rsidRPr="00C07B58">
              <w:rPr>
                <w:b/>
                <w:bCs/>
                <w:i/>
              </w:rPr>
              <w:t xml:space="preserve">Брикет </w:t>
            </w:r>
            <w:r w:rsidRPr="00C07B58">
              <w:rPr>
                <w:b/>
                <w:i/>
              </w:rPr>
              <w:t>паливний вугільний</w:t>
            </w:r>
          </w:p>
        </w:tc>
        <w:tc>
          <w:tcPr>
            <w:tcW w:w="1134" w:type="dxa"/>
          </w:tcPr>
          <w:p w14:paraId="4A0A89FF" w14:textId="77777777" w:rsidR="00A43290" w:rsidRPr="00C07B58" w:rsidRDefault="00A43290" w:rsidP="00E424B3">
            <w:pPr>
              <w:autoSpaceDE w:val="0"/>
              <w:autoSpaceDN w:val="0"/>
              <w:adjustRightInd w:val="0"/>
              <w:jc w:val="center"/>
              <w:rPr>
                <w:b/>
                <w:bCs/>
                <w:i/>
                <w:iCs/>
              </w:rPr>
            </w:pPr>
            <w:r w:rsidRPr="00C07B58">
              <w:rPr>
                <w:b/>
                <w:bCs/>
                <w:i/>
                <w:iCs/>
              </w:rPr>
              <w:t>т</w:t>
            </w:r>
          </w:p>
          <w:p w14:paraId="115CCB10" w14:textId="77777777" w:rsidR="00A43290" w:rsidRPr="00C07B58" w:rsidRDefault="00A43290" w:rsidP="00E424B3">
            <w:pPr>
              <w:autoSpaceDE w:val="0"/>
              <w:autoSpaceDN w:val="0"/>
              <w:adjustRightInd w:val="0"/>
              <w:jc w:val="center"/>
              <w:rPr>
                <w:b/>
                <w:bCs/>
                <w:i/>
                <w:iCs/>
              </w:rPr>
            </w:pPr>
          </w:p>
        </w:tc>
        <w:tc>
          <w:tcPr>
            <w:tcW w:w="1276" w:type="dxa"/>
          </w:tcPr>
          <w:p w14:paraId="2FE6ECF8" w14:textId="77777777" w:rsidR="00A43290" w:rsidRPr="005C1005" w:rsidRDefault="00A43290" w:rsidP="00E424B3">
            <w:pPr>
              <w:autoSpaceDE w:val="0"/>
              <w:autoSpaceDN w:val="0"/>
              <w:adjustRightInd w:val="0"/>
              <w:jc w:val="center"/>
              <w:rPr>
                <w:b/>
                <w:bCs/>
                <w:i/>
                <w:iCs/>
                <w:highlight w:val="yellow"/>
              </w:rPr>
            </w:pPr>
            <w:r w:rsidRPr="00AE78BD">
              <w:rPr>
                <w:b/>
                <w:bCs/>
                <w:i/>
                <w:iCs/>
              </w:rPr>
              <w:t>20</w:t>
            </w:r>
            <w:r>
              <w:rPr>
                <w:b/>
                <w:bCs/>
                <w:i/>
                <w:iCs/>
              </w:rPr>
              <w:t>0</w:t>
            </w:r>
          </w:p>
        </w:tc>
        <w:tc>
          <w:tcPr>
            <w:tcW w:w="1925" w:type="dxa"/>
          </w:tcPr>
          <w:p w14:paraId="491DBCDC" w14:textId="77777777" w:rsidR="00A43290" w:rsidRPr="00C07B58" w:rsidRDefault="00A43290" w:rsidP="00E424B3">
            <w:pPr>
              <w:autoSpaceDE w:val="0"/>
              <w:autoSpaceDN w:val="0"/>
              <w:adjustRightInd w:val="0"/>
              <w:jc w:val="center"/>
              <w:rPr>
                <w:b/>
                <w:bCs/>
                <w:i/>
                <w:iCs/>
              </w:rPr>
            </w:pPr>
            <w:r w:rsidRPr="00C07B58">
              <w:rPr>
                <w:b/>
                <w:bCs/>
                <w:i/>
                <w:iCs/>
              </w:rPr>
              <w:t>4200 - 7100</w:t>
            </w:r>
          </w:p>
        </w:tc>
        <w:tc>
          <w:tcPr>
            <w:tcW w:w="2469" w:type="dxa"/>
          </w:tcPr>
          <w:p w14:paraId="14E32ACD" w14:textId="77777777" w:rsidR="00A43290" w:rsidRPr="00C07B58" w:rsidRDefault="00A43290" w:rsidP="00E424B3">
            <w:pPr>
              <w:autoSpaceDE w:val="0"/>
              <w:autoSpaceDN w:val="0"/>
              <w:adjustRightInd w:val="0"/>
              <w:jc w:val="center"/>
              <w:rPr>
                <w:b/>
                <w:bCs/>
                <w:i/>
                <w:iCs/>
              </w:rPr>
            </w:pPr>
            <w:r w:rsidRPr="00C07B58">
              <w:rPr>
                <w:b/>
                <w:bCs/>
                <w:i/>
                <w:iCs/>
              </w:rPr>
              <w:t>6</w:t>
            </w:r>
          </w:p>
        </w:tc>
      </w:tr>
    </w:tbl>
    <w:p w14:paraId="6078DAF4" w14:textId="77777777" w:rsidR="00A43290" w:rsidRPr="00C07B58" w:rsidRDefault="00A43290" w:rsidP="00A43290">
      <w:pPr>
        <w:tabs>
          <w:tab w:val="left" w:pos="0"/>
          <w:tab w:val="left" w:pos="142"/>
          <w:tab w:val="left" w:pos="284"/>
          <w:tab w:val="left" w:pos="360"/>
        </w:tabs>
        <w:jc w:val="both"/>
        <w:rPr>
          <w:b/>
          <w:lang w:eastAsia="ar-SA"/>
        </w:rPr>
      </w:pPr>
    </w:p>
    <w:p w14:paraId="1774ABB1" w14:textId="77777777" w:rsidR="00A43290" w:rsidRPr="004D44D9" w:rsidRDefault="00A43290" w:rsidP="00A43290">
      <w:pPr>
        <w:contextualSpacing/>
        <w:jc w:val="both"/>
      </w:pPr>
      <w:r w:rsidRPr="004D44D9">
        <w:t xml:space="preserve">Розміри брикетів: довжина до 8 см, ширина до 4 см, висота до 5 см. </w:t>
      </w:r>
    </w:p>
    <w:p w14:paraId="71EB7219" w14:textId="77777777" w:rsidR="00A43290" w:rsidRPr="004D44D9" w:rsidRDefault="00A43290" w:rsidP="00A43290">
      <w:pPr>
        <w:contextualSpacing/>
        <w:jc w:val="both"/>
      </w:pPr>
      <w:r w:rsidRPr="004D44D9">
        <w:rPr>
          <w:b/>
        </w:rPr>
        <w:t>1.</w:t>
      </w:r>
      <w:r w:rsidRPr="004D44D9">
        <w:t xml:space="preserve"> Учасник визначає ціни на товар, який він пропонує поставити за Договором, з урахуванням податків і зборів (обов’язкових платежів), що сплачуються, або мають бути сплачені, витрат на доставку до місця зберігання товару, зберігання, навантаження, розвантаження, зважування, сплату залізничних тарифів, а також інших витрат.</w:t>
      </w:r>
    </w:p>
    <w:p w14:paraId="70853040" w14:textId="77777777" w:rsidR="00A43290" w:rsidRPr="004D44D9" w:rsidRDefault="00A43290" w:rsidP="00A43290">
      <w:pPr>
        <w:contextualSpacing/>
        <w:jc w:val="both"/>
      </w:pPr>
      <w:r w:rsidRPr="004D44D9">
        <w:rPr>
          <w:b/>
        </w:rPr>
        <w:t>2.</w:t>
      </w:r>
      <w:r w:rsidRPr="004D44D9">
        <w:t xml:space="preserve"> До розрахунку ціни тендерної пропозиції не включаються будь-які витрати, понесені учасником у процесі здійснення процедури закупівлі та витрати, пов’язані з укладанням договору. </w:t>
      </w:r>
    </w:p>
    <w:p w14:paraId="4098FB2A" w14:textId="77777777" w:rsidR="00A43290" w:rsidRPr="004D44D9" w:rsidRDefault="00A43290" w:rsidP="00A43290">
      <w:pPr>
        <w:contextualSpacing/>
        <w:jc w:val="both"/>
      </w:pPr>
      <w:r w:rsidRPr="004D44D9">
        <w:rPr>
          <w:b/>
        </w:rPr>
        <w:t>3.</w:t>
      </w:r>
      <w:r w:rsidRPr="004D44D9">
        <w:t xml:space="preserve"> Бюджетні зобов’язання за договором виникають у разі наявності та в межах відповідних бюджетних асигнувань.</w:t>
      </w:r>
    </w:p>
    <w:p w14:paraId="47E85419" w14:textId="77777777" w:rsidR="00A43290" w:rsidRPr="004D44D9" w:rsidRDefault="00A43290" w:rsidP="00A43290">
      <w:pPr>
        <w:contextualSpacing/>
        <w:jc w:val="both"/>
      </w:pPr>
      <w:r w:rsidRPr="004D44D9">
        <w:rPr>
          <w:b/>
        </w:rPr>
        <w:t>4.</w:t>
      </w:r>
      <w:r w:rsidRPr="004D44D9">
        <w:t xml:space="preserve"> Поставка (передача) товару здійснюється транспортом учасника-переможця згідно наданих заявок замовником по графіку (при необхідності, замовник може вимагати поставку дрібними партіями). Учасник повинен в складі тендерної пропозиції надати гарантійний лист (від учасника торгів) щодо забезпечення поставки брикету паливного вугільного протягом строку (терміну) поставки (передачі) товару, згідно наданих заявок замовником, а також зазначити можливість поставки дрібними партіями.</w:t>
      </w:r>
    </w:p>
    <w:p w14:paraId="36EF14C1" w14:textId="77777777" w:rsidR="00A43290" w:rsidRPr="004D44D9" w:rsidRDefault="00A43290" w:rsidP="00A43290">
      <w:pPr>
        <w:contextualSpacing/>
        <w:jc w:val="both"/>
      </w:pPr>
      <w:r w:rsidRPr="004D44D9">
        <w:t xml:space="preserve">Відвантаження брикету паливного вугільного повинно проводитися зі складу постачальника (виробника) у мішках з поліетиленовою вставкою для захисту від вологи,  вагою не більше 50 кг укладених на </w:t>
      </w:r>
      <w:proofErr w:type="spellStart"/>
      <w:r w:rsidRPr="004D44D9">
        <w:t>палету</w:t>
      </w:r>
      <w:proofErr w:type="spellEnd"/>
      <w:r w:rsidRPr="004D44D9">
        <w:t xml:space="preserve">, яка має бути упакована </w:t>
      </w:r>
      <w:proofErr w:type="spellStart"/>
      <w:r w:rsidRPr="004D44D9">
        <w:t>стрейчевою</w:t>
      </w:r>
      <w:proofErr w:type="spellEnd"/>
      <w:r w:rsidRPr="004D44D9">
        <w:t xml:space="preserve"> плівкою.</w:t>
      </w:r>
    </w:p>
    <w:p w14:paraId="0CFC0982" w14:textId="77777777" w:rsidR="00A43290" w:rsidRPr="004D44D9" w:rsidRDefault="00A43290" w:rsidP="00A43290">
      <w:pPr>
        <w:contextualSpacing/>
        <w:jc w:val="both"/>
      </w:pPr>
      <w:r w:rsidRPr="004D44D9">
        <w:t xml:space="preserve">Брикет паливний вугільний повинен вироблятися без домішок неорганічного походження таких як продукти нафтохімічної та </w:t>
      </w:r>
      <w:proofErr w:type="spellStart"/>
      <w:r w:rsidRPr="004D44D9">
        <w:t>резинотехнічної</w:t>
      </w:r>
      <w:proofErr w:type="spellEnd"/>
      <w:r w:rsidRPr="004D44D9">
        <w:t xml:space="preserve"> переробки та інші. </w:t>
      </w:r>
    </w:p>
    <w:p w14:paraId="3C056817" w14:textId="77777777" w:rsidR="00A43290" w:rsidRPr="004D44D9" w:rsidRDefault="00A43290" w:rsidP="00A43290">
      <w:pPr>
        <w:contextualSpacing/>
        <w:jc w:val="both"/>
        <w:rPr>
          <w:b/>
        </w:rPr>
      </w:pPr>
      <w:r w:rsidRPr="004D44D9">
        <w:rPr>
          <w:b/>
        </w:rPr>
        <w:t>5.</w:t>
      </w:r>
      <w:r w:rsidRPr="004D44D9">
        <w:t xml:space="preserve"> Строк (термін) поставки (передачі) товару: </w:t>
      </w:r>
      <w:r w:rsidRPr="004D44D9">
        <w:rPr>
          <w:b/>
        </w:rPr>
        <w:t>до 31.12.2023 р.</w:t>
      </w:r>
    </w:p>
    <w:p w14:paraId="3677061C" w14:textId="77777777" w:rsidR="00A43290" w:rsidRPr="004D44D9" w:rsidRDefault="00A43290" w:rsidP="00A43290">
      <w:pPr>
        <w:contextualSpacing/>
        <w:jc w:val="both"/>
      </w:pPr>
      <w:r w:rsidRPr="004D44D9">
        <w:t>Учасники процедури закупівлі повинні надати в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згідно технічного завдання, а саме:</w:t>
      </w:r>
    </w:p>
    <w:p w14:paraId="0F322C27" w14:textId="77777777" w:rsidR="00A43290" w:rsidRPr="004D44D9" w:rsidRDefault="00A43290" w:rsidP="00A43290">
      <w:pPr>
        <w:contextualSpacing/>
        <w:jc w:val="both"/>
      </w:pPr>
      <w:r w:rsidRPr="004D44D9">
        <w:rPr>
          <w:b/>
        </w:rPr>
        <w:t>5.1.</w:t>
      </w:r>
      <w:r w:rsidRPr="004D44D9">
        <w:t xml:space="preserve"> Довідку у довільній формі, яка повинна містити інформацію щодо відповідності </w:t>
      </w:r>
      <w:r w:rsidRPr="004D44D9">
        <w:lastRenderedPageBreak/>
        <w:t>кількісних та якісних показників брикету паливного вугільного, вимогам цієї тендерної документації.</w:t>
      </w:r>
    </w:p>
    <w:p w14:paraId="12D48EB1" w14:textId="77777777" w:rsidR="00A43290" w:rsidRPr="004D44D9" w:rsidRDefault="00A43290" w:rsidP="00A43290">
      <w:pPr>
        <w:contextualSpacing/>
        <w:jc w:val="both"/>
      </w:pPr>
      <w:r w:rsidRPr="004D44D9">
        <w:rPr>
          <w:b/>
        </w:rPr>
        <w:t xml:space="preserve">5.2. </w:t>
      </w:r>
      <w:r w:rsidRPr="004D44D9">
        <w:t>Оригінал або копія дійсного договору (-</w:t>
      </w:r>
      <w:proofErr w:type="spellStart"/>
      <w:r w:rsidRPr="004D44D9">
        <w:t>ів</w:t>
      </w:r>
      <w:proofErr w:type="spellEnd"/>
      <w:r w:rsidRPr="004D44D9">
        <w:t>) учасника з виробником (-ми) пропонованого брикету паливного вугільного або з будь-яким іншим суб’єктом господарювання, що здійснює реалізацію та/або відвантаження пропонованого брикету паливного вугільного учаснику торгів, щодо відвантаження брикету паливного вугільного на користь учасника (надається якщо учасник не є виробником);</w:t>
      </w:r>
    </w:p>
    <w:p w14:paraId="7F72CA74" w14:textId="77777777" w:rsidR="00A43290" w:rsidRPr="004D44D9" w:rsidRDefault="00A43290" w:rsidP="00A43290">
      <w:pPr>
        <w:contextualSpacing/>
        <w:jc w:val="both"/>
      </w:pPr>
      <w:r w:rsidRPr="004D44D9">
        <w:rPr>
          <w:b/>
        </w:rPr>
        <w:t>5.3.</w:t>
      </w:r>
      <w:r w:rsidRPr="004D44D9">
        <w:t xml:space="preserve"> Оригінал або копію сертифікату генетичних, технологічних та якісних характеристик, на пропонований брикет паливний вугільний та дійсного на дату подання тендерної пропозиції, виданий на ім’я виробника пропонованої продукції;</w:t>
      </w:r>
    </w:p>
    <w:p w14:paraId="71CDC025" w14:textId="77777777" w:rsidR="00A43290" w:rsidRPr="004D44D9" w:rsidRDefault="00A43290" w:rsidP="00A43290">
      <w:pPr>
        <w:contextualSpacing/>
        <w:jc w:val="both"/>
      </w:pPr>
      <w:r w:rsidRPr="004D44D9">
        <w:rPr>
          <w:b/>
        </w:rPr>
        <w:t>5.4.</w:t>
      </w:r>
      <w:r w:rsidRPr="004D44D9">
        <w:t xml:space="preserve"> Оригінал або копію технічних умов виробника відповідно до яких виготовляється пропонована продукція.</w:t>
      </w:r>
    </w:p>
    <w:p w14:paraId="7D513CF4" w14:textId="77777777" w:rsidR="00A43290" w:rsidRPr="004D44D9" w:rsidRDefault="00A43290" w:rsidP="00A43290">
      <w:pPr>
        <w:contextualSpacing/>
        <w:jc w:val="both"/>
      </w:pPr>
      <w:r w:rsidRPr="00B92813">
        <w:rPr>
          <w:b/>
        </w:rPr>
        <w:t>5.5.</w:t>
      </w:r>
      <w:r>
        <w:t xml:space="preserve"> </w:t>
      </w:r>
      <w:r w:rsidRPr="004D44D9">
        <w:t>Оригінал або завірену копію Висновку державної санітарно-епідеміологічної експертизи, або довідку з посиланням на Реєстр висновків державної санітарно-епідеміологічної експертизи(в якому повинна міститися інформація щодо наявності висновку ДССЄ на брикет паливний вугільний). Виробником у Висновку державної санітарно-епідеміологічної експертизи має бути вказаний той суб’єкт господарювання брикет паливний вугільний виробництва якого пропонується до постачання учасником. Об’єктом експертизи має бути брикет паливний вугільний. Висновок ДСЕЕ має бути дійсний на кінцеву дату подання тендерних пропозицій .</w:t>
      </w:r>
    </w:p>
    <w:p w14:paraId="309C640A" w14:textId="77777777" w:rsidR="00A43290" w:rsidRPr="004D44D9" w:rsidRDefault="00A43290" w:rsidP="00A43290">
      <w:pPr>
        <w:contextualSpacing/>
        <w:jc w:val="both"/>
        <w:rPr>
          <w:strike/>
        </w:rPr>
      </w:pPr>
    </w:p>
    <w:p w14:paraId="7AB68FCC" w14:textId="77777777" w:rsidR="00A43290" w:rsidRPr="004D44D9" w:rsidRDefault="00A43290" w:rsidP="00A43290">
      <w:pPr>
        <w:contextualSpacing/>
        <w:jc w:val="both"/>
      </w:pPr>
      <w:r w:rsidRPr="004D44D9">
        <w:t>Додаткові умови:</w:t>
      </w:r>
    </w:p>
    <w:p w14:paraId="48B77FD7" w14:textId="77777777" w:rsidR="00A43290" w:rsidRPr="004D44D9" w:rsidRDefault="00A43290" w:rsidP="00A43290">
      <w:pPr>
        <w:contextualSpacing/>
        <w:jc w:val="both"/>
      </w:pPr>
      <w:r w:rsidRPr="004D44D9">
        <w:t>-  Приймання Товару за кількістю і якістю здійснюється представником замовника.</w:t>
      </w:r>
    </w:p>
    <w:p w14:paraId="42B04953" w14:textId="77777777" w:rsidR="00A43290" w:rsidRPr="004D44D9" w:rsidRDefault="00A43290" w:rsidP="00A43290">
      <w:pPr>
        <w:contextualSpacing/>
        <w:jc w:val="both"/>
      </w:pPr>
      <w:r w:rsidRPr="004D44D9">
        <w:t>- дані у всіх наданих документах щодо виробника повинні співпадати;</w:t>
      </w:r>
    </w:p>
    <w:p w14:paraId="7FF9D668" w14:textId="77777777" w:rsidR="00A43290" w:rsidRPr="004D44D9" w:rsidRDefault="00A43290" w:rsidP="00A43290">
      <w:pPr>
        <w:contextualSpacing/>
        <w:jc w:val="both"/>
      </w:pPr>
      <w:r w:rsidRPr="004D44D9">
        <w:t>- на всі документи видані не на ім’я учасника необхідно надати листи-дозволи на використання документів від власника документів, видані на ім’я учасника або постачальника учасника із вказанням номеру ідентифікатору закупівлі.</w:t>
      </w:r>
    </w:p>
    <w:p w14:paraId="2EA34B25" w14:textId="77777777" w:rsidR="00A43290" w:rsidRPr="00BF5C6F" w:rsidRDefault="00A43290" w:rsidP="00A43290">
      <w:pPr>
        <w:contextualSpacing/>
        <w:jc w:val="both"/>
      </w:pPr>
      <w:r w:rsidRPr="004D44D9">
        <w:t>- всі дані щодо технічних характеристик, зокрема таких як розміри брикету паливного вугільного, домішки та інше мають бути підтверджені документально, інформація щодо технічних, якісних та інших характеристик має буди відображена у технічних умовах або сертифікаті генетичних технічних та якісних характеристик.</w:t>
      </w:r>
    </w:p>
    <w:p w14:paraId="49868B8E" w14:textId="77777777" w:rsidR="00A43290" w:rsidRPr="002D4C94" w:rsidRDefault="00A43290" w:rsidP="00A43290">
      <w:pPr>
        <w:contextualSpacing/>
        <w:jc w:val="both"/>
        <w:rPr>
          <w:rFonts w:cs="Times New Roman"/>
        </w:rPr>
      </w:pPr>
    </w:p>
    <w:p w14:paraId="49A49A81" w14:textId="77777777" w:rsidR="00A43290" w:rsidRDefault="00A43290" w:rsidP="00A43290">
      <w:pPr>
        <w:shd w:val="clear" w:color="auto" w:fill="FFFFFF"/>
        <w:ind w:firstLine="460"/>
        <w:jc w:val="both"/>
        <w:rPr>
          <w:rFonts w:eastAsia="Arial"/>
        </w:rPr>
      </w:pPr>
    </w:p>
    <w:p w14:paraId="4AC8317C" w14:textId="77777777" w:rsidR="00A43290" w:rsidRPr="00F34F67" w:rsidRDefault="00A43290" w:rsidP="00A43290">
      <w:pPr>
        <w:shd w:val="clear" w:color="auto" w:fill="FFFFFF"/>
        <w:ind w:firstLine="460"/>
        <w:jc w:val="both"/>
        <w:rPr>
          <w:rFonts w:eastAsia="Times New Roman" w:cs="Times New Roman"/>
          <w:i/>
          <w:iCs/>
          <w:highlight w:val="white"/>
        </w:rPr>
      </w:pPr>
      <w:r w:rsidRPr="00F34F67">
        <w:rPr>
          <w:rFonts w:eastAsia="Times New Roman" w:cs="Times New Roman"/>
          <w:i/>
          <w:iCs/>
          <w:highlight w:val="white"/>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7D1F4E17" w14:textId="77777777" w:rsidR="00A43290" w:rsidRPr="00FF4465" w:rsidRDefault="00A43290" w:rsidP="00A43290">
      <w:pPr>
        <w:jc w:val="both"/>
        <w:rPr>
          <w:rFonts w:eastAsia="Times New Roman" w:cs="Times New Roman"/>
          <w:i/>
          <w:iCs/>
          <w:highlight w:val="white"/>
        </w:rPr>
      </w:pPr>
      <w:r>
        <w:rPr>
          <w:rFonts w:eastAsia="Times New Roman" w:cs="Times New Roman"/>
          <w:i/>
          <w:iCs/>
          <w:highlight w:val="white"/>
        </w:rPr>
        <w:t xml:space="preserve">         </w:t>
      </w:r>
      <w:r w:rsidRPr="00F34F67">
        <w:rPr>
          <w:rFonts w:eastAsia="Times New Roman" w:cs="Times New Roman"/>
          <w:i/>
          <w:iCs/>
          <w:highlight w:val="white"/>
        </w:rPr>
        <w:t>Обґрунтування необхідності закупівлі даного виду товару – замовник здійснює закупівлю даного виду товару</w:t>
      </w:r>
      <w:r w:rsidRPr="00FF4465">
        <w:rPr>
          <w:rFonts w:eastAsia="Times New Roman" w:cs="Times New Roman"/>
          <w:i/>
          <w:iCs/>
          <w:highlight w:val="white"/>
        </w:rPr>
        <w:t xml:space="preserve"> з метою забезпечення опалення приміщень закладів освіти Роздільнянської міської ради </w:t>
      </w:r>
      <w:r>
        <w:rPr>
          <w:rFonts w:eastAsia="Times New Roman" w:cs="Times New Roman"/>
          <w:i/>
          <w:iCs/>
          <w:highlight w:val="white"/>
        </w:rPr>
        <w:t>у</w:t>
      </w:r>
      <w:r w:rsidRPr="00FF4465">
        <w:rPr>
          <w:rFonts w:eastAsia="Times New Roman" w:cs="Times New Roman"/>
          <w:i/>
          <w:iCs/>
          <w:highlight w:val="white"/>
        </w:rPr>
        <w:t xml:space="preserve">  202</w:t>
      </w:r>
      <w:r>
        <w:rPr>
          <w:rFonts w:eastAsia="Times New Roman" w:cs="Times New Roman"/>
          <w:i/>
          <w:iCs/>
          <w:highlight w:val="white"/>
        </w:rPr>
        <w:t>3</w:t>
      </w:r>
      <w:r w:rsidRPr="00FF4465">
        <w:rPr>
          <w:rFonts w:eastAsia="Times New Roman" w:cs="Times New Roman"/>
          <w:i/>
          <w:iCs/>
          <w:highlight w:val="white"/>
        </w:rPr>
        <w:t xml:space="preserve"> ро</w:t>
      </w:r>
      <w:r>
        <w:rPr>
          <w:rFonts w:eastAsia="Times New Roman" w:cs="Times New Roman"/>
          <w:i/>
          <w:iCs/>
          <w:highlight w:val="white"/>
        </w:rPr>
        <w:t>ці</w:t>
      </w:r>
      <w:r w:rsidRPr="00FF4465">
        <w:rPr>
          <w:rFonts w:eastAsia="Times New Roman" w:cs="Times New Roman"/>
          <w:i/>
          <w:iCs/>
          <w:highlight w:val="white"/>
        </w:rPr>
        <w:t xml:space="preserve"> в межах обсягів кошторисних призначень та відповідних бюджетних асигнувань на 202</w:t>
      </w:r>
      <w:r>
        <w:rPr>
          <w:rFonts w:eastAsia="Times New Roman" w:cs="Times New Roman"/>
          <w:i/>
          <w:iCs/>
          <w:highlight w:val="white"/>
        </w:rPr>
        <w:t>3</w:t>
      </w:r>
      <w:r w:rsidRPr="00FF4465">
        <w:rPr>
          <w:rFonts w:eastAsia="Times New Roman" w:cs="Times New Roman"/>
          <w:i/>
          <w:iCs/>
          <w:highlight w:val="white"/>
        </w:rPr>
        <w:t xml:space="preserve"> рік. </w:t>
      </w:r>
    </w:p>
    <w:p w14:paraId="19165E90" w14:textId="77777777" w:rsidR="00B939E1" w:rsidRDefault="00B939E1" w:rsidP="00B939E1">
      <w:pPr>
        <w:ind w:left="5660"/>
        <w:jc w:val="right"/>
        <w:rPr>
          <w:rFonts w:eastAsia="Times New Roman" w:cs="Times New Roman"/>
        </w:rPr>
      </w:pPr>
    </w:p>
    <w:p w14:paraId="5A5B4DB9" w14:textId="20CA8E51"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A43290">
        <w:rPr>
          <w:shd w:val="clear" w:color="auto" w:fill="FFFFFF"/>
        </w:rPr>
        <w:t>3</w:t>
      </w:r>
      <w:r w:rsidR="00932478" w:rsidRPr="008A2C62">
        <w:rPr>
          <w:shd w:val="clear" w:color="auto" w:fill="FFFFFF"/>
        </w:rPr>
        <w:t xml:space="preserve"> року.</w:t>
      </w:r>
    </w:p>
    <w:p w14:paraId="7BC197BB" w14:textId="123C522A"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A43290">
        <w:rPr>
          <w:rFonts w:eastAsia="Lucida Sans Unicode" w:cs="Tahoma"/>
          <w:szCs w:val="24"/>
          <w:shd w:val="clear" w:color="auto" w:fill="FFFFFF"/>
          <w:lang w:bidi="en-US"/>
        </w:rPr>
        <w:t>2 708 770</w:t>
      </w:r>
      <w:r w:rsidR="0048695A" w:rsidRPr="008A2C62">
        <w:rPr>
          <w:rFonts w:eastAsia="Lucida Sans Unicode" w:cs="Tahoma"/>
          <w:szCs w:val="24"/>
          <w:shd w:val="clear" w:color="auto" w:fill="FFFFFF"/>
          <w:lang w:bidi="en-US"/>
        </w:rPr>
        <w:t>,</w:t>
      </w:r>
      <w:r w:rsidR="00B52EBE" w:rsidRPr="008A2C62">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6-12-01514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7064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3</cp:revision>
  <dcterms:created xsi:type="dcterms:W3CDTF">2023-06-27T13:05:00Z</dcterms:created>
  <dcterms:modified xsi:type="dcterms:W3CDTF">2023-06-27T13:07:00Z</dcterms:modified>
</cp:coreProperties>
</file>